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75" w:rsidRPr="000027AD" w:rsidRDefault="00724375" w:rsidP="000027AD">
      <w:pPr>
        <w:jc w:val="center"/>
        <w:rPr>
          <w:rFonts w:eastAsia="Batang"/>
          <w:b/>
          <w:bCs/>
          <w:sz w:val="32"/>
          <w:szCs w:val="32"/>
        </w:rPr>
      </w:pPr>
      <w:bookmarkStart w:id="0" w:name="OLE_LINK3"/>
      <w:r w:rsidRPr="000027AD">
        <w:rPr>
          <w:b/>
          <w:bCs/>
          <w:sz w:val="32"/>
          <w:szCs w:val="32"/>
        </w:rPr>
        <w:t>Republika e Kosovës</w:t>
      </w:r>
    </w:p>
    <w:p w:rsidR="00724375" w:rsidRPr="000027AD" w:rsidRDefault="00724375" w:rsidP="000027AD">
      <w:pPr>
        <w:jc w:val="center"/>
        <w:rPr>
          <w:b/>
          <w:bCs/>
          <w:sz w:val="26"/>
          <w:szCs w:val="26"/>
        </w:rPr>
      </w:pPr>
      <w:r w:rsidRPr="000027AD">
        <w:rPr>
          <w:rFonts w:eastAsia="Batang"/>
          <w:b/>
          <w:bCs/>
          <w:sz w:val="26"/>
          <w:szCs w:val="26"/>
        </w:rPr>
        <w:t>Republika Kosova-</w:t>
      </w:r>
      <w:r w:rsidRPr="000027AD">
        <w:rPr>
          <w:b/>
          <w:bCs/>
          <w:sz w:val="26"/>
          <w:szCs w:val="26"/>
        </w:rPr>
        <w:t>Republic of Kosovo</w:t>
      </w:r>
    </w:p>
    <w:p w:rsidR="00724375" w:rsidRPr="000027AD" w:rsidRDefault="00724375" w:rsidP="000027AD">
      <w:pPr>
        <w:jc w:val="center"/>
        <w:rPr>
          <w:b/>
          <w:bCs/>
          <w:i/>
          <w:iCs/>
        </w:rPr>
      </w:pPr>
      <w:r w:rsidRPr="000027AD">
        <w:rPr>
          <w:b/>
          <w:bCs/>
          <w:i/>
          <w:iCs/>
        </w:rPr>
        <w:t xml:space="preserve">Qeveria-Vlada-Government </w:t>
      </w:r>
      <w:bookmarkEnd w:id="0"/>
    </w:p>
    <w:p w:rsidR="00724375" w:rsidRPr="000027AD" w:rsidRDefault="00724375" w:rsidP="000027AD">
      <w:pPr>
        <w:tabs>
          <w:tab w:val="left" w:pos="3834"/>
        </w:tabs>
        <w:jc w:val="center"/>
        <w:rPr>
          <w:b/>
          <w:sz w:val="18"/>
          <w:szCs w:val="18"/>
        </w:rPr>
      </w:pPr>
    </w:p>
    <w:p w:rsidR="00724375" w:rsidRPr="000027AD" w:rsidRDefault="00724375" w:rsidP="000027AD">
      <w:pPr>
        <w:jc w:val="center"/>
        <w:outlineLvl w:val="0"/>
        <w:rPr>
          <w:b/>
          <w:i/>
          <w:iCs/>
        </w:rPr>
      </w:pPr>
      <w:r w:rsidRPr="000027AD">
        <w:rPr>
          <w:b/>
          <w:i/>
          <w:iCs/>
        </w:rPr>
        <w:t>Ministria e Tregtisë dhe Industrisë - Ministarstvo Trgovine i Industrije - Ministry of Trade and Industry</w:t>
      </w:r>
    </w:p>
    <w:p w:rsidR="00724375" w:rsidRPr="000027AD" w:rsidRDefault="00724375" w:rsidP="000027AD">
      <w:pPr>
        <w:jc w:val="center"/>
        <w:rPr>
          <w:b/>
          <w:smallCaps/>
          <w:sz w:val="20"/>
          <w:szCs w:val="20"/>
        </w:rPr>
      </w:pPr>
      <w:r w:rsidRPr="000027AD">
        <w:rPr>
          <w:sz w:val="20"/>
          <w:szCs w:val="20"/>
        </w:rPr>
        <w:t xml:space="preserve">         </w:t>
      </w:r>
    </w:p>
    <w:p w:rsidR="00724375" w:rsidRPr="000027AD" w:rsidRDefault="00724375" w:rsidP="000027AD">
      <w:pPr>
        <w:pBdr>
          <w:bottom w:val="single" w:sz="12" w:space="1" w:color="auto"/>
        </w:pBdr>
        <w:tabs>
          <w:tab w:val="left" w:pos="3834"/>
        </w:tabs>
        <w:rPr>
          <w:b/>
          <w:sz w:val="10"/>
          <w:szCs w:val="10"/>
        </w:rPr>
      </w:pPr>
    </w:p>
    <w:p w:rsidR="00724375" w:rsidRPr="000027AD" w:rsidRDefault="00724375" w:rsidP="000027AD">
      <w:pPr>
        <w:rPr>
          <w:sz w:val="20"/>
          <w:szCs w:val="20"/>
        </w:rPr>
      </w:pPr>
    </w:p>
    <w:p w:rsidR="00724375" w:rsidRDefault="00724375" w:rsidP="000027AD">
      <w:pPr>
        <w:rPr>
          <w:sz w:val="20"/>
          <w:szCs w:val="20"/>
        </w:rPr>
      </w:pPr>
    </w:p>
    <w:p w:rsidR="00C302A6" w:rsidRDefault="00C302A6" w:rsidP="000027AD">
      <w:pPr>
        <w:rPr>
          <w:sz w:val="20"/>
          <w:szCs w:val="20"/>
        </w:rPr>
      </w:pPr>
    </w:p>
    <w:p w:rsidR="00724375" w:rsidRPr="000027AD" w:rsidRDefault="00724375" w:rsidP="000027AD"/>
    <w:p w:rsidR="00A86B9D" w:rsidRPr="00A86B9D" w:rsidRDefault="00A86B9D" w:rsidP="00A86B9D">
      <w:pPr>
        <w:pStyle w:val="Heading1"/>
        <w:rPr>
          <w:bCs w:val="0"/>
          <w:kern w:val="0"/>
          <w:sz w:val="24"/>
          <w:szCs w:val="24"/>
          <w:lang w:eastAsia="en-US"/>
        </w:rPr>
      </w:pPr>
      <w:r w:rsidRPr="00A86B9D">
        <w:rPr>
          <w:bCs w:val="0"/>
          <w:kern w:val="0"/>
          <w:sz w:val="24"/>
          <w:szCs w:val="24"/>
          <w:lang w:eastAsia="en-US"/>
        </w:rPr>
        <w:t>UDHËZIM ADMINISTRATIV Nr. 00/2018</w:t>
      </w:r>
    </w:p>
    <w:p w:rsidR="00040D2B" w:rsidRDefault="00A86B9D" w:rsidP="00A86B9D">
      <w:pPr>
        <w:pStyle w:val="Heading1"/>
        <w:rPr>
          <w:sz w:val="24"/>
          <w:szCs w:val="24"/>
          <w:lang w:val="en-US"/>
        </w:rPr>
      </w:pPr>
      <w:r w:rsidRPr="00A86B9D">
        <w:rPr>
          <w:bCs w:val="0"/>
          <w:kern w:val="0"/>
          <w:sz w:val="24"/>
          <w:szCs w:val="24"/>
          <w:lang w:eastAsia="en-US"/>
        </w:rPr>
        <w:t>PËR PËRCAKTIMIN E SIMBOLEVE  PËR TREGUESIT GJEOGRAFIKË, EMËRTIMIT  TË ORIGJINËS DHE SPECIALITETIT TRADICIONAL TË GARANTUAR</w:t>
      </w:r>
    </w:p>
    <w:p w:rsidR="00762C4A" w:rsidRPr="000027AD" w:rsidRDefault="00762C4A" w:rsidP="000027AD">
      <w:pPr>
        <w:pStyle w:val="Heading1"/>
        <w:rPr>
          <w:sz w:val="24"/>
          <w:szCs w:val="24"/>
          <w:lang w:val="en-US"/>
        </w:rPr>
      </w:pPr>
    </w:p>
    <w:p w:rsidR="00F20AB2" w:rsidRDefault="00F20AB2" w:rsidP="00F20AB2">
      <w:pPr>
        <w:pStyle w:val="Heading1"/>
        <w:rPr>
          <w:sz w:val="24"/>
          <w:szCs w:val="24"/>
          <w:lang w:val="en-US"/>
        </w:rPr>
      </w:pPr>
    </w:p>
    <w:p w:rsidR="00F20AB2" w:rsidRPr="00F20AB2" w:rsidRDefault="00F20AB2" w:rsidP="00F20AB2">
      <w:pPr>
        <w:pStyle w:val="Heading1"/>
        <w:rPr>
          <w:sz w:val="24"/>
          <w:szCs w:val="24"/>
          <w:lang w:val="en-US"/>
        </w:rPr>
      </w:pPr>
      <w:r w:rsidRPr="00F20AB2">
        <w:rPr>
          <w:sz w:val="24"/>
          <w:szCs w:val="24"/>
          <w:lang w:val="en-US"/>
        </w:rPr>
        <w:t>ADMINISTRATIVE INSTRUCTION No. 00/2018</w:t>
      </w:r>
    </w:p>
    <w:p w:rsidR="00040D2B" w:rsidRDefault="00F20AB2" w:rsidP="00F20AB2">
      <w:pPr>
        <w:pStyle w:val="Heading1"/>
        <w:rPr>
          <w:sz w:val="24"/>
          <w:szCs w:val="24"/>
          <w:lang w:val="en-US"/>
        </w:rPr>
      </w:pPr>
      <w:r w:rsidRPr="00F20AB2">
        <w:rPr>
          <w:sz w:val="24"/>
          <w:szCs w:val="24"/>
          <w:lang w:val="en-US"/>
        </w:rPr>
        <w:t>ON DETERMINING SYMBOLS FOR GEOGRAPHICAL INDICATONS, DESIGNATION OF ORIGIN AND GUARANTEED TRADITIONAL SPECIALTIES</w:t>
      </w:r>
    </w:p>
    <w:p w:rsidR="00724375" w:rsidRPr="00835EBD" w:rsidRDefault="00724375" w:rsidP="00F20AB2">
      <w:pPr>
        <w:rPr>
          <w:b/>
          <w:sz w:val="28"/>
          <w:szCs w:val="28"/>
        </w:rPr>
      </w:pPr>
    </w:p>
    <w:p w:rsidR="00F20AB2" w:rsidRPr="00F20AB2" w:rsidRDefault="00F20AB2" w:rsidP="00F20AB2">
      <w:pPr>
        <w:jc w:val="center"/>
        <w:rPr>
          <w:b/>
        </w:rPr>
      </w:pPr>
    </w:p>
    <w:p w:rsidR="00F20AB2" w:rsidRPr="00F20AB2" w:rsidRDefault="00F20AB2" w:rsidP="00F20AB2">
      <w:pPr>
        <w:jc w:val="center"/>
        <w:rPr>
          <w:b/>
        </w:rPr>
      </w:pPr>
      <w:r w:rsidRPr="00F20AB2">
        <w:rPr>
          <w:b/>
        </w:rPr>
        <w:t>ADMINISTRATIVNO UPUTSTVO Br. 00/2018</w:t>
      </w:r>
    </w:p>
    <w:p w:rsidR="0042628A" w:rsidRPr="000027AD" w:rsidRDefault="00F20AB2" w:rsidP="00F20AB2">
      <w:pPr>
        <w:jc w:val="center"/>
        <w:rPr>
          <w:b/>
          <w:sz w:val="28"/>
          <w:szCs w:val="28"/>
        </w:rPr>
      </w:pPr>
      <w:r w:rsidRPr="00F20AB2">
        <w:rPr>
          <w:b/>
        </w:rPr>
        <w:t>O ODREĐIVANJU SIMBOLA ZA GEOGRAFSKE OZNAKE, NAZIVA POREKLA I ZAGARANTOVANOG TRADICIONALNOG SPECIJALITETA</w:t>
      </w:r>
    </w:p>
    <w:p w:rsidR="00762C4A" w:rsidRPr="000027AD" w:rsidRDefault="00762C4A" w:rsidP="000027AD">
      <w:pPr>
        <w:jc w:val="center"/>
        <w:rPr>
          <w:b/>
          <w:sz w:val="28"/>
          <w:szCs w:val="28"/>
        </w:rPr>
      </w:pPr>
    </w:p>
    <w:p w:rsidR="0042628A" w:rsidRDefault="0042628A" w:rsidP="000027AD">
      <w:pPr>
        <w:jc w:val="center"/>
        <w:rPr>
          <w:b/>
          <w:sz w:val="28"/>
          <w:szCs w:val="28"/>
        </w:rPr>
      </w:pPr>
    </w:p>
    <w:p w:rsidR="00EB072F" w:rsidRPr="000027AD" w:rsidRDefault="00EB072F" w:rsidP="000027AD">
      <w:pPr>
        <w:jc w:val="center"/>
        <w:rPr>
          <w:b/>
          <w:sz w:val="28"/>
          <w:szCs w:val="28"/>
        </w:rPr>
      </w:pPr>
    </w:p>
    <w:p w:rsidR="0042628A" w:rsidRPr="000027AD" w:rsidRDefault="0042628A" w:rsidP="000027AD">
      <w:pPr>
        <w:jc w:val="center"/>
        <w:rPr>
          <w:b/>
          <w:sz w:val="28"/>
          <w:szCs w:val="28"/>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gridCol w:w="4680"/>
      </w:tblGrid>
      <w:tr w:rsidR="00724375" w:rsidRPr="00066A4A" w:rsidTr="00987DAB">
        <w:trPr>
          <w:trHeight w:val="70"/>
        </w:trPr>
        <w:tc>
          <w:tcPr>
            <w:tcW w:w="4680" w:type="dxa"/>
            <w:tcBorders>
              <w:right w:val="single" w:sz="4" w:space="0" w:color="auto"/>
            </w:tcBorders>
            <w:shd w:val="clear" w:color="auto" w:fill="auto"/>
          </w:tcPr>
          <w:p w:rsidR="004F26CF" w:rsidRPr="00066A4A" w:rsidRDefault="003219F0" w:rsidP="00272E52">
            <w:pPr>
              <w:jc w:val="both"/>
              <w:rPr>
                <w:b/>
              </w:rPr>
            </w:pPr>
            <w:r>
              <w:rPr>
                <w:b/>
              </w:rPr>
              <w:lastRenderedPageBreak/>
              <w:t>MINISTRI</w:t>
            </w:r>
            <w:r w:rsidR="004F26CF" w:rsidRPr="00066A4A">
              <w:rPr>
                <w:b/>
              </w:rPr>
              <w:t xml:space="preserve"> </w:t>
            </w:r>
            <w:r>
              <w:rPr>
                <w:b/>
              </w:rPr>
              <w:t xml:space="preserve">I MINISTRISË SË </w:t>
            </w:r>
            <w:r w:rsidR="004F26CF" w:rsidRPr="00066A4A">
              <w:rPr>
                <w:b/>
              </w:rPr>
              <w:t xml:space="preserve">TREGTISË DHE INDUSTRISË </w:t>
            </w:r>
          </w:p>
          <w:p w:rsidR="00066A4A" w:rsidRPr="00066A4A" w:rsidRDefault="00066A4A" w:rsidP="00272E52">
            <w:pPr>
              <w:rPr>
                <w:b/>
              </w:rPr>
            </w:pPr>
          </w:p>
          <w:p w:rsidR="00A30154" w:rsidRDefault="00A30154" w:rsidP="00A30154">
            <w:pPr>
              <w:jc w:val="both"/>
            </w:pPr>
            <w:r>
              <w:t>Në mbështetje të nenit 14 paragrafi 4 dhe  nenit 83 paragrafi 4 të Ligjit Nr. 05/L-051 Për Treguesit Gjeografik dhe për Emërtimet e Origjinës, (Gazeta Zyrtare / Nr. 3 / 12 Janar 2016),  nenit 38 paragrafi 6 të Rregullores Nr. 09/2011 për Punë të Qeverisë së Republikës së Kosovës si dhe nenit 8 paragrafi 1 nën paragrafi 1.4 dhe Shtojcën 8 të Rregullores Nr.02/2011 për Fushat e Përgjegjësisë Administrative të Zyrës se Kryeministrit dhe Ministrive, nxjerr:</w:t>
            </w:r>
          </w:p>
          <w:p w:rsidR="00A30154" w:rsidRDefault="00A30154" w:rsidP="00A30154">
            <w:pPr>
              <w:jc w:val="both"/>
            </w:pPr>
          </w:p>
          <w:p w:rsidR="00A30154" w:rsidRDefault="00A30154" w:rsidP="00A30154">
            <w:pPr>
              <w:jc w:val="both"/>
            </w:pPr>
          </w:p>
          <w:p w:rsidR="00BD236C" w:rsidRDefault="00BD236C" w:rsidP="00A30154">
            <w:pPr>
              <w:jc w:val="both"/>
            </w:pPr>
          </w:p>
          <w:p w:rsidR="009E6290" w:rsidRDefault="009E6290" w:rsidP="00A30154">
            <w:pPr>
              <w:jc w:val="both"/>
            </w:pPr>
          </w:p>
          <w:p w:rsidR="007432CD" w:rsidRDefault="007432CD" w:rsidP="00A30154">
            <w:pPr>
              <w:jc w:val="both"/>
            </w:pPr>
          </w:p>
          <w:p w:rsidR="007432CD" w:rsidRDefault="007432CD" w:rsidP="00A30154">
            <w:pPr>
              <w:jc w:val="both"/>
            </w:pPr>
          </w:p>
          <w:p w:rsidR="00A30154" w:rsidRPr="00A86B9D" w:rsidRDefault="00A30154" w:rsidP="00BD236C">
            <w:pPr>
              <w:jc w:val="center"/>
              <w:rPr>
                <w:b/>
              </w:rPr>
            </w:pPr>
            <w:r w:rsidRPr="00A86B9D">
              <w:rPr>
                <w:b/>
              </w:rPr>
              <w:t>UDHËZIM ADMINISTRATIV Nr. 00/2018</w:t>
            </w:r>
          </w:p>
          <w:p w:rsidR="00A30154" w:rsidRPr="00A86B9D" w:rsidRDefault="00A30154" w:rsidP="00BD236C">
            <w:pPr>
              <w:jc w:val="center"/>
              <w:rPr>
                <w:b/>
              </w:rPr>
            </w:pPr>
            <w:r w:rsidRPr="00A86B9D">
              <w:rPr>
                <w:b/>
              </w:rPr>
              <w:t>PËR PËRCAKTIMIN E SIMBOLEVE  PËR TREGUESIT GJEOGRAFIKË, EMËRTIMIT  TË ORIGJINËS DHE SPECIALITETIT TRADICIONAL TË GARANTUAR</w:t>
            </w:r>
          </w:p>
          <w:p w:rsidR="00A30154" w:rsidRDefault="00A30154" w:rsidP="00A30154">
            <w:pPr>
              <w:jc w:val="both"/>
            </w:pPr>
          </w:p>
          <w:p w:rsidR="007432CD" w:rsidRDefault="007432CD" w:rsidP="00A30154">
            <w:pPr>
              <w:jc w:val="both"/>
            </w:pPr>
          </w:p>
          <w:p w:rsidR="00A30154" w:rsidRPr="00D03613" w:rsidRDefault="00A30154" w:rsidP="007432CD">
            <w:pPr>
              <w:jc w:val="center"/>
              <w:rPr>
                <w:b/>
              </w:rPr>
            </w:pPr>
            <w:r w:rsidRPr="00D03613">
              <w:rPr>
                <w:b/>
              </w:rPr>
              <w:lastRenderedPageBreak/>
              <w:t>Neni 1</w:t>
            </w:r>
          </w:p>
          <w:p w:rsidR="00A30154" w:rsidRPr="00D03613" w:rsidRDefault="00A30154" w:rsidP="007432CD">
            <w:pPr>
              <w:jc w:val="center"/>
              <w:rPr>
                <w:b/>
              </w:rPr>
            </w:pPr>
            <w:r w:rsidRPr="00D03613">
              <w:rPr>
                <w:b/>
              </w:rPr>
              <w:t>Qëllimi</w:t>
            </w:r>
          </w:p>
          <w:p w:rsidR="00A30154" w:rsidRDefault="00A30154" w:rsidP="00A30154">
            <w:pPr>
              <w:jc w:val="both"/>
            </w:pPr>
          </w:p>
          <w:p w:rsidR="00A30154" w:rsidRDefault="00A30154" w:rsidP="00A30154">
            <w:pPr>
              <w:jc w:val="both"/>
            </w:pPr>
            <w:r>
              <w:t>Ky udhëzim administrativ rregullon formën, përmbajtjen dhe përdorimin e simboleve apo shenjave të treguesit gjeografik, emërtimit të origjinës dhe specialitetit tradicional të garantuar për shënjimin, promovimin dhe reklamimin e produktit nga prodhuesit, përpunuesit, dhe përdoruesit të regjistruar në Agjencinë për Pronësi Industriale.</w:t>
            </w:r>
          </w:p>
          <w:p w:rsidR="00A30154" w:rsidRDefault="00A30154" w:rsidP="00A30154">
            <w:pPr>
              <w:jc w:val="both"/>
            </w:pPr>
          </w:p>
          <w:p w:rsidR="0098511E" w:rsidRDefault="0098511E" w:rsidP="00A30154">
            <w:pPr>
              <w:jc w:val="both"/>
            </w:pPr>
          </w:p>
          <w:p w:rsidR="0098511E" w:rsidRDefault="0098511E" w:rsidP="00A30154">
            <w:pPr>
              <w:jc w:val="both"/>
            </w:pPr>
          </w:p>
          <w:p w:rsidR="00A30154" w:rsidRPr="0098511E" w:rsidRDefault="00A30154" w:rsidP="0098511E">
            <w:pPr>
              <w:jc w:val="center"/>
              <w:rPr>
                <w:b/>
              </w:rPr>
            </w:pPr>
            <w:r w:rsidRPr="0098511E">
              <w:rPr>
                <w:b/>
              </w:rPr>
              <w:t>Neni 2</w:t>
            </w:r>
          </w:p>
          <w:p w:rsidR="00A30154" w:rsidRDefault="00A30154" w:rsidP="00A30154">
            <w:pPr>
              <w:jc w:val="both"/>
            </w:pPr>
          </w:p>
          <w:p w:rsidR="00A30154" w:rsidRDefault="00A30154" w:rsidP="00A30154">
            <w:pPr>
              <w:jc w:val="both"/>
            </w:pPr>
            <w:r>
              <w:t>1. Çdo produkt me prejardhje nga Kosova që tregtohet në bazë të emërtimit të origjinës,  treguesit gjeografik duhet të etiketohet me shenjen apo simbolin e përcaktuar si “Tregues Gjeografik i Mbrojtur” dhe “Emërtim i Origjinës i Mbrojtur” apo simbole që i shoqërojnë ato.</w:t>
            </w:r>
          </w:p>
          <w:p w:rsidR="00A30154" w:rsidRDefault="00A30154" w:rsidP="00A30154">
            <w:pPr>
              <w:jc w:val="both"/>
            </w:pPr>
          </w:p>
          <w:p w:rsidR="00A30154" w:rsidRDefault="00A30154" w:rsidP="00A30154">
            <w:pPr>
              <w:jc w:val="both"/>
            </w:pPr>
            <w:r>
              <w:t xml:space="preserve">2. Produkti me origjinë nga Kosova i tregtuar si një specialitet tradicional i garantuar i regjistruar  duhet të etiketohet me shenjen apo simbolin e përcaktuar si “Specialitet Tradicional i Garantuar” apo me simbol të </w:t>
            </w:r>
            <w:r>
              <w:lastRenderedPageBreak/>
              <w:t>lidhur me të.</w:t>
            </w:r>
          </w:p>
          <w:p w:rsidR="00A30154" w:rsidRDefault="00A30154" w:rsidP="00A30154">
            <w:pPr>
              <w:jc w:val="both"/>
            </w:pPr>
          </w:p>
          <w:p w:rsidR="00A30154" w:rsidRPr="0098511E" w:rsidRDefault="00A30154" w:rsidP="0098511E">
            <w:pPr>
              <w:jc w:val="center"/>
              <w:rPr>
                <w:b/>
              </w:rPr>
            </w:pPr>
            <w:r w:rsidRPr="0098511E">
              <w:rPr>
                <w:b/>
              </w:rPr>
              <w:t>Neni 3</w:t>
            </w:r>
          </w:p>
          <w:p w:rsidR="00A30154" w:rsidRDefault="00A30154" w:rsidP="00A30154">
            <w:pPr>
              <w:jc w:val="both"/>
            </w:pPr>
          </w:p>
          <w:p w:rsidR="00A30154" w:rsidRDefault="00A30154" w:rsidP="00A30154">
            <w:pPr>
              <w:jc w:val="both"/>
            </w:pPr>
            <w:r>
              <w:t>Simbolet apo shenjat për treguesit gjeografik, emërtimet e origjinës apo specialitetin t</w:t>
            </w:r>
            <w:r w:rsidR="00D03613">
              <w:t>radicional të garantuar përdoren</w:t>
            </w:r>
            <w:r>
              <w:t xml:space="preserve"> nga ana e prodhuesit, përpunuesit apo përdoruesit për të dëshmuar se këto produkte janë në pajtim me specifikimet përkatëse të përcaktuara me Ligjin Nr. 05/L-051 Për Treguesit Gjeografik dhe për Emërtimet e Origjinës.</w:t>
            </w:r>
          </w:p>
          <w:p w:rsidR="00A30154" w:rsidRDefault="00A30154" w:rsidP="00A30154">
            <w:pPr>
              <w:jc w:val="both"/>
            </w:pPr>
            <w:r>
              <w:t xml:space="preserve">  </w:t>
            </w:r>
          </w:p>
          <w:p w:rsidR="00A30154" w:rsidRPr="0098511E" w:rsidRDefault="00A30154" w:rsidP="0098511E">
            <w:pPr>
              <w:jc w:val="center"/>
              <w:rPr>
                <w:b/>
              </w:rPr>
            </w:pPr>
          </w:p>
          <w:p w:rsidR="00A30154" w:rsidRPr="0098511E" w:rsidRDefault="00A30154" w:rsidP="0098511E">
            <w:pPr>
              <w:jc w:val="center"/>
              <w:rPr>
                <w:b/>
              </w:rPr>
            </w:pPr>
            <w:r w:rsidRPr="0098511E">
              <w:rPr>
                <w:b/>
              </w:rPr>
              <w:t>Neni 4</w:t>
            </w:r>
          </w:p>
          <w:p w:rsidR="00A30154" w:rsidRPr="0098511E" w:rsidRDefault="00A30154" w:rsidP="0098511E">
            <w:pPr>
              <w:jc w:val="center"/>
              <w:rPr>
                <w:b/>
              </w:rPr>
            </w:pPr>
            <w:r w:rsidRPr="0098511E">
              <w:rPr>
                <w:b/>
              </w:rPr>
              <w:t>Simbolet apo shenjat për shënjimin e produkteve</w:t>
            </w:r>
          </w:p>
          <w:p w:rsidR="00A30154" w:rsidRDefault="00A30154" w:rsidP="00A30154">
            <w:pPr>
              <w:jc w:val="both"/>
            </w:pPr>
          </w:p>
          <w:p w:rsidR="00A30154" w:rsidRDefault="00A30154" w:rsidP="00A30154">
            <w:pPr>
              <w:jc w:val="both"/>
            </w:pPr>
            <w:r>
              <w:t>1. Simbolet apo shenjat për shënjimin e produkteve si treguesit gjeografik, emërtimet e origjinës dhe specialitetin tradicional të garantuar të regjistruar kanë, dimensionet dhe ngjyrat si në vijim:</w:t>
            </w:r>
          </w:p>
          <w:p w:rsidR="00A30154" w:rsidRDefault="00A30154" w:rsidP="00A30154">
            <w:pPr>
              <w:jc w:val="both"/>
            </w:pPr>
          </w:p>
          <w:p w:rsidR="00A30154" w:rsidRDefault="0033589B" w:rsidP="0033589B">
            <w:pPr>
              <w:ind w:left="252" w:hanging="252"/>
              <w:jc w:val="both"/>
            </w:pPr>
            <w:r>
              <w:t xml:space="preserve">    1.1.</w:t>
            </w:r>
            <w:r w:rsidR="00A30154">
              <w:t xml:space="preserve">simboli apo shenja  për treguesit gjeografik është në forme rrethi, me diametër prej 2 deri në 4 centimetra, ku pjesa anësore është e dhëmbëzuar. Shenja përmban hartën e Republikës së Kosovës, </w:t>
            </w:r>
            <w:r w:rsidR="00A30154">
              <w:lastRenderedPageBreak/>
              <w:t>me ngjyrë të kaltër dhe të verdhë, gjashtë yjet me ngjyrë të bardhë si dhe përshkrimin: “TREGUES GJEOGRAFIK I MBROJTUR” ;</w:t>
            </w:r>
          </w:p>
          <w:p w:rsidR="00A30154" w:rsidRDefault="00A30154" w:rsidP="0033589B">
            <w:pPr>
              <w:ind w:left="252" w:hanging="252"/>
              <w:jc w:val="both"/>
            </w:pPr>
          </w:p>
          <w:p w:rsidR="00A30154" w:rsidRDefault="0033589B" w:rsidP="0033589B">
            <w:pPr>
              <w:ind w:left="252" w:hanging="252"/>
              <w:jc w:val="both"/>
            </w:pPr>
            <w:r>
              <w:t xml:space="preserve">    1.2.</w:t>
            </w:r>
            <w:r w:rsidR="00A30154">
              <w:t>simboli apo shenja  për emërtimin e origjinës është në formë rrethi, me diametër prej 2 deri në 4 centimetra, ku pjesa anësore është e dhëmbëzuar. Shenja përmban hartën e Republikës së Kosovës, me ngjyrë të kuqe dhe të verdhë, gjashtë yjet më ngjyrë të bardhë si dhe përshkrimin: “EMERTIM ORIGJINE I MBROJTUR” ;</w:t>
            </w:r>
          </w:p>
          <w:p w:rsidR="00A30154" w:rsidRDefault="00A30154" w:rsidP="0033589B">
            <w:pPr>
              <w:ind w:left="252" w:hanging="252"/>
              <w:jc w:val="both"/>
            </w:pPr>
          </w:p>
          <w:p w:rsidR="00A30154" w:rsidRDefault="0033589B" w:rsidP="0033589B">
            <w:pPr>
              <w:ind w:left="252" w:hanging="252"/>
              <w:jc w:val="both"/>
            </w:pPr>
            <w:r>
              <w:t xml:space="preserve">    1.3.</w:t>
            </w:r>
            <w:r w:rsidR="00A30154">
              <w:t xml:space="preserve"> simboli apo shenja  për specialitet tradicional i garantuar është në formë drejtkëndëshi, më dimensione prej 2 centimetër gjatësi dhe 1 centimetër gjerësi deri në 4 centimetër gjatësi dhe 2 centimetër gjerësi. Shenja përmban hartën e Republikës së Kosovës të kombinuar më figurën e gjethit më ngjyrë të bardhë, gjashtë yjet më ngjyrë të bardhë si dhe përshkrimin: “SPECIALITET TRADICIONAL I GARANTUAR”.</w:t>
            </w:r>
          </w:p>
          <w:p w:rsidR="00A30154" w:rsidRDefault="00A30154" w:rsidP="00A30154">
            <w:pPr>
              <w:jc w:val="both"/>
            </w:pPr>
          </w:p>
          <w:p w:rsidR="00A30154" w:rsidRDefault="00A30154" w:rsidP="00A30154">
            <w:pPr>
              <w:jc w:val="both"/>
            </w:pPr>
            <w:r>
              <w:t xml:space="preserve">2. Simbolet apo shenjat për shënjimin e produkteve si treguesit gjeografik, emërtimet </w:t>
            </w:r>
            <w:r>
              <w:lastRenderedPageBreak/>
              <w:t>e origjinës dhe specialitetin tradicional të garantuar janë bashkangjitur në Shtojcën 1. të këtij Udhëzimi Administrativ.</w:t>
            </w:r>
          </w:p>
          <w:p w:rsidR="00E35EDC" w:rsidRDefault="00E35EDC" w:rsidP="00A30154">
            <w:pPr>
              <w:jc w:val="both"/>
            </w:pPr>
          </w:p>
          <w:p w:rsidR="00A30154" w:rsidRPr="00E35EDC" w:rsidRDefault="00A30154" w:rsidP="00E35EDC">
            <w:pPr>
              <w:jc w:val="center"/>
              <w:rPr>
                <w:b/>
              </w:rPr>
            </w:pPr>
            <w:r w:rsidRPr="00E35EDC">
              <w:rPr>
                <w:b/>
              </w:rPr>
              <w:t>Neni 5</w:t>
            </w:r>
          </w:p>
          <w:p w:rsidR="00A30154" w:rsidRPr="00E35EDC" w:rsidRDefault="00A30154" w:rsidP="00E35EDC">
            <w:pPr>
              <w:jc w:val="center"/>
              <w:rPr>
                <w:b/>
              </w:rPr>
            </w:pPr>
            <w:r w:rsidRPr="00E35EDC">
              <w:rPr>
                <w:b/>
              </w:rPr>
              <w:t>Përdorimi i simboleve apo shenjave të treguesit gjeografik,  emërtimit të origjinës dhe specialitetit tradicional të garantuar</w:t>
            </w:r>
          </w:p>
          <w:p w:rsidR="00A30154" w:rsidRDefault="00A30154" w:rsidP="00A30154">
            <w:pPr>
              <w:jc w:val="both"/>
            </w:pPr>
          </w:p>
          <w:p w:rsidR="00E35EDC" w:rsidRDefault="00E35EDC" w:rsidP="00A30154">
            <w:pPr>
              <w:jc w:val="both"/>
            </w:pPr>
          </w:p>
          <w:p w:rsidR="00A30154" w:rsidRDefault="00A30154" w:rsidP="00A30154">
            <w:pPr>
              <w:jc w:val="both"/>
            </w:pPr>
            <w:r>
              <w:t>Agjencioni për Pronësi Industriale në mënyrë elektronike u ofron simbolin apo shenjën e treguesit gjeografik, emërtimit të origjinës dhe specialitetit tradicional të garantuar, prodhuesit, përpunuesit apo përdoruesit për shënjimin dhe reklamim të produktit.</w:t>
            </w:r>
          </w:p>
          <w:p w:rsidR="00A30154" w:rsidRDefault="00A30154" w:rsidP="00A30154">
            <w:pPr>
              <w:jc w:val="both"/>
            </w:pPr>
          </w:p>
          <w:p w:rsidR="00E35EDC" w:rsidRDefault="00E35EDC" w:rsidP="00A30154">
            <w:pPr>
              <w:jc w:val="both"/>
            </w:pPr>
          </w:p>
          <w:p w:rsidR="00A30154" w:rsidRPr="00E35EDC" w:rsidRDefault="00A30154" w:rsidP="00E35EDC">
            <w:pPr>
              <w:jc w:val="center"/>
              <w:rPr>
                <w:b/>
              </w:rPr>
            </w:pPr>
            <w:r w:rsidRPr="00E35EDC">
              <w:rPr>
                <w:b/>
              </w:rPr>
              <w:t>Neni 6</w:t>
            </w:r>
          </w:p>
          <w:p w:rsidR="00A30154" w:rsidRDefault="00A30154" w:rsidP="00A30154">
            <w:pPr>
              <w:jc w:val="both"/>
            </w:pPr>
          </w:p>
          <w:p w:rsidR="00A30154" w:rsidRDefault="00A30154" w:rsidP="00A30154">
            <w:pPr>
              <w:jc w:val="both"/>
            </w:pPr>
            <w:r>
              <w:t xml:space="preserve">Dimensionet e simboleve apo shenjave të përcaktuara në nenin 4 të këtij udhëzimi administrativ mund te ndryshohen nga prodhuesi, përpunuesi apo përdoruesi i produktit të regjistruar në rastin kur një shenjë me dimension nuk përputhet me dizajnin e projektuar të shenjës së produktit me të cilin kompania identifikon produktin e tij apo do jetë e pa mundur të vendoset shenja e tillë në </w:t>
            </w:r>
            <w:r>
              <w:lastRenderedPageBreak/>
              <w:t>produkt, duke ruajtur origjinalitetin e simbolit apo shenjës.</w:t>
            </w:r>
          </w:p>
          <w:p w:rsidR="00A30154" w:rsidRDefault="00A30154" w:rsidP="00A30154">
            <w:pPr>
              <w:jc w:val="both"/>
            </w:pPr>
          </w:p>
          <w:p w:rsidR="00A30154" w:rsidRPr="00E35EDC" w:rsidRDefault="00A30154" w:rsidP="00E35EDC">
            <w:pPr>
              <w:jc w:val="center"/>
              <w:rPr>
                <w:b/>
              </w:rPr>
            </w:pPr>
            <w:r w:rsidRPr="00E35EDC">
              <w:rPr>
                <w:b/>
              </w:rPr>
              <w:t>Neni 7</w:t>
            </w:r>
          </w:p>
          <w:p w:rsidR="00A30154" w:rsidRPr="00E35EDC" w:rsidRDefault="00A30154" w:rsidP="00E35EDC">
            <w:pPr>
              <w:jc w:val="center"/>
              <w:rPr>
                <w:b/>
              </w:rPr>
            </w:pPr>
            <w:r w:rsidRPr="00E35EDC">
              <w:rPr>
                <w:b/>
              </w:rPr>
              <w:t>Hyrja në fuqi</w:t>
            </w:r>
          </w:p>
          <w:p w:rsidR="00A30154" w:rsidRDefault="00A30154" w:rsidP="00A30154">
            <w:pPr>
              <w:jc w:val="both"/>
            </w:pPr>
          </w:p>
          <w:p w:rsidR="00AD622A" w:rsidRDefault="00AD622A" w:rsidP="00A30154">
            <w:pPr>
              <w:jc w:val="both"/>
            </w:pPr>
            <w:r w:rsidRPr="00AD622A">
              <w:t xml:space="preserve">Ky Udhëzim Administrativ hyn në fuqi shtatë (7) ditë pas nënshkrimit nga Ministri i Ministrisë së Tregtisë dhe Industrisë dhe publikimit. </w:t>
            </w:r>
          </w:p>
          <w:p w:rsidR="00AD622A" w:rsidRDefault="00AD622A" w:rsidP="00A30154">
            <w:pPr>
              <w:jc w:val="both"/>
            </w:pPr>
          </w:p>
          <w:p w:rsidR="00E35EDC" w:rsidRDefault="00E35EDC" w:rsidP="00A30154">
            <w:pPr>
              <w:jc w:val="both"/>
            </w:pPr>
          </w:p>
          <w:p w:rsidR="00A30154" w:rsidRPr="00D03613" w:rsidRDefault="00A30154" w:rsidP="00A30154">
            <w:pPr>
              <w:jc w:val="both"/>
              <w:rPr>
                <w:b/>
              </w:rPr>
            </w:pPr>
            <w:r w:rsidRPr="00D03613">
              <w:rPr>
                <w:b/>
              </w:rPr>
              <w:t>Bajram Hasani</w:t>
            </w:r>
          </w:p>
          <w:p w:rsidR="00A30154" w:rsidRPr="00D03613" w:rsidRDefault="00A30154" w:rsidP="00A30154">
            <w:pPr>
              <w:jc w:val="both"/>
              <w:rPr>
                <w:b/>
              </w:rPr>
            </w:pPr>
            <w:r w:rsidRPr="00D03613">
              <w:rPr>
                <w:b/>
              </w:rPr>
              <w:t xml:space="preserve">____________________                                                                                                          </w:t>
            </w:r>
          </w:p>
          <w:p w:rsidR="00A30154" w:rsidRPr="00D03613" w:rsidRDefault="00A30154" w:rsidP="00A30154">
            <w:pPr>
              <w:jc w:val="both"/>
              <w:rPr>
                <w:b/>
              </w:rPr>
            </w:pPr>
            <w:r w:rsidRPr="00D03613">
              <w:rPr>
                <w:b/>
              </w:rPr>
              <w:t xml:space="preserve">Ministër i Ministrisë së Tregtisë dhe Industrisë   </w:t>
            </w:r>
          </w:p>
          <w:p w:rsidR="00D03613" w:rsidRDefault="00A30154" w:rsidP="00A30154">
            <w:pPr>
              <w:jc w:val="both"/>
              <w:rPr>
                <w:b/>
              </w:rPr>
            </w:pPr>
            <w:r w:rsidRPr="00D03613">
              <w:rPr>
                <w:b/>
              </w:rPr>
              <w:t xml:space="preserve">     </w:t>
            </w:r>
          </w:p>
          <w:p w:rsidR="00A30154" w:rsidRPr="00D03613" w:rsidRDefault="00A30154" w:rsidP="00A30154">
            <w:pPr>
              <w:jc w:val="both"/>
              <w:rPr>
                <w:b/>
              </w:rPr>
            </w:pPr>
            <w:r w:rsidRPr="00D03613">
              <w:rPr>
                <w:b/>
              </w:rPr>
              <w:t xml:space="preserve">    </w:t>
            </w:r>
          </w:p>
          <w:p w:rsidR="00A30154" w:rsidRPr="00D03613" w:rsidRDefault="00A30154" w:rsidP="00A30154">
            <w:pPr>
              <w:jc w:val="both"/>
              <w:rPr>
                <w:b/>
              </w:rPr>
            </w:pPr>
            <w:r w:rsidRPr="00D03613">
              <w:rPr>
                <w:b/>
              </w:rPr>
              <w:t xml:space="preserve"> Prishtinë, </w:t>
            </w:r>
            <w:r w:rsidR="00E35EDC" w:rsidRPr="00D03613">
              <w:rPr>
                <w:b/>
              </w:rPr>
              <w:t>00.00.</w:t>
            </w:r>
            <w:r w:rsidRPr="00D03613">
              <w:rPr>
                <w:b/>
              </w:rPr>
              <w:t>2018</w:t>
            </w:r>
          </w:p>
          <w:p w:rsidR="00A30154" w:rsidRDefault="00A30154" w:rsidP="00A30154">
            <w:pPr>
              <w:jc w:val="both"/>
            </w:pPr>
          </w:p>
          <w:p w:rsidR="00724375" w:rsidRPr="00066A4A" w:rsidRDefault="00724375" w:rsidP="00272E52"/>
        </w:tc>
        <w:tc>
          <w:tcPr>
            <w:tcW w:w="4680" w:type="dxa"/>
            <w:tcBorders>
              <w:top w:val="single" w:sz="4" w:space="0" w:color="auto"/>
              <w:left w:val="single" w:sz="4" w:space="0" w:color="auto"/>
              <w:bottom w:val="single" w:sz="4" w:space="0" w:color="auto"/>
              <w:right w:val="single" w:sz="4" w:space="0" w:color="auto"/>
            </w:tcBorders>
          </w:tcPr>
          <w:p w:rsidR="00066A4A" w:rsidRPr="00066A4A" w:rsidRDefault="004F26CF" w:rsidP="00272E52">
            <w:pPr>
              <w:pStyle w:val="NormalWeb"/>
              <w:tabs>
                <w:tab w:val="left" w:pos="8640"/>
              </w:tabs>
              <w:spacing w:before="0" w:beforeAutospacing="0"/>
              <w:jc w:val="both"/>
              <w:rPr>
                <w:b/>
                <w:lang w:val="en-US"/>
              </w:rPr>
            </w:pPr>
            <w:r w:rsidRPr="00066A4A">
              <w:rPr>
                <w:b/>
                <w:lang w:val="en-US"/>
              </w:rPr>
              <w:lastRenderedPageBreak/>
              <w:t xml:space="preserve">MINISTER OF MINSTRY OF TRADE AND INDUSTRY </w:t>
            </w:r>
          </w:p>
          <w:p w:rsidR="00817F03" w:rsidRDefault="00817F03" w:rsidP="00817F03">
            <w:pPr>
              <w:jc w:val="both"/>
            </w:pPr>
            <w:r>
              <w:t xml:space="preserve">Pursuant to Article 14 paragraph 4 and Article 83 paragraph 4 of the Law No. 05/L-051 on Geographical Indications and Designations of Origin, (Official Gazette / No. 3 / 12 January 2016), Article 38 paragraph 6 of the Regulation No. 09/2011 on Rules and Procedures of the Republic of Kosovo, as well as Article 8 paragraph 1 subparagraph 1.4 and Annex 8 of the Regulation No.02/2011 on the Areas of Administrative Responsibility of the Office of </w:t>
            </w:r>
            <w:r w:rsidR="00321BDB">
              <w:t>the Prime Minister and Ministries</w:t>
            </w:r>
            <w:r>
              <w:t xml:space="preserve">, </w:t>
            </w:r>
            <w:r w:rsidR="00321BDB" w:rsidRPr="00321BDB">
              <w:t>issued this:</w:t>
            </w:r>
          </w:p>
          <w:p w:rsidR="00817F03" w:rsidRDefault="00817F03" w:rsidP="00817F03">
            <w:pPr>
              <w:jc w:val="both"/>
            </w:pPr>
          </w:p>
          <w:p w:rsidR="00BD236C" w:rsidRDefault="00BD236C" w:rsidP="00817F03">
            <w:pPr>
              <w:jc w:val="both"/>
            </w:pPr>
          </w:p>
          <w:p w:rsidR="007432CD" w:rsidRDefault="007432CD" w:rsidP="00817F03">
            <w:pPr>
              <w:jc w:val="both"/>
            </w:pPr>
          </w:p>
          <w:p w:rsidR="007432CD" w:rsidRDefault="007432CD" w:rsidP="00817F03">
            <w:pPr>
              <w:jc w:val="both"/>
            </w:pPr>
          </w:p>
          <w:p w:rsidR="00817F03" w:rsidRDefault="00817F03" w:rsidP="00817F03">
            <w:pPr>
              <w:jc w:val="both"/>
            </w:pPr>
          </w:p>
          <w:p w:rsidR="00817F03" w:rsidRPr="00A86B9D" w:rsidRDefault="00817F03" w:rsidP="00BD236C">
            <w:pPr>
              <w:jc w:val="center"/>
              <w:rPr>
                <w:b/>
              </w:rPr>
            </w:pPr>
            <w:r w:rsidRPr="00A86B9D">
              <w:rPr>
                <w:b/>
              </w:rPr>
              <w:t>ADMINISTRATIVE INSTRUCTION No. 00/2018</w:t>
            </w:r>
          </w:p>
          <w:p w:rsidR="00817F03" w:rsidRPr="00A86B9D" w:rsidRDefault="00817F03" w:rsidP="00BD236C">
            <w:pPr>
              <w:jc w:val="center"/>
              <w:rPr>
                <w:b/>
              </w:rPr>
            </w:pPr>
            <w:r w:rsidRPr="00A86B9D">
              <w:rPr>
                <w:b/>
              </w:rPr>
              <w:t>ON DETERMINING SYMBOLS FOR GEOGRAPHICAL INDICATONS, DESIGNATION OF ORIGIN AND GUARANTEED TRADITIONAL SPECIALTIES</w:t>
            </w:r>
          </w:p>
          <w:p w:rsidR="00817F03" w:rsidRDefault="00817F03" w:rsidP="00BD236C">
            <w:pPr>
              <w:jc w:val="center"/>
              <w:rPr>
                <w:b/>
              </w:rPr>
            </w:pPr>
          </w:p>
          <w:p w:rsidR="007432CD" w:rsidRPr="00A86B9D" w:rsidRDefault="007432CD" w:rsidP="007432CD">
            <w:pPr>
              <w:rPr>
                <w:b/>
              </w:rPr>
            </w:pPr>
          </w:p>
          <w:p w:rsidR="00817F03" w:rsidRPr="007432CD" w:rsidRDefault="00817F03" w:rsidP="007432CD">
            <w:pPr>
              <w:jc w:val="center"/>
              <w:rPr>
                <w:b/>
              </w:rPr>
            </w:pPr>
            <w:r w:rsidRPr="007432CD">
              <w:rPr>
                <w:b/>
              </w:rPr>
              <w:lastRenderedPageBreak/>
              <w:t>Article 1</w:t>
            </w:r>
          </w:p>
          <w:p w:rsidR="00817F03" w:rsidRPr="007432CD" w:rsidRDefault="00817F03" w:rsidP="007432CD">
            <w:pPr>
              <w:jc w:val="center"/>
              <w:rPr>
                <w:b/>
              </w:rPr>
            </w:pPr>
            <w:r w:rsidRPr="007432CD">
              <w:rPr>
                <w:b/>
              </w:rPr>
              <w:t>Purpose</w:t>
            </w:r>
          </w:p>
          <w:p w:rsidR="00817F03" w:rsidRDefault="00817F03" w:rsidP="00817F03">
            <w:pPr>
              <w:jc w:val="both"/>
            </w:pPr>
          </w:p>
          <w:p w:rsidR="00817F03" w:rsidRDefault="00817F03" w:rsidP="00817F03">
            <w:pPr>
              <w:jc w:val="both"/>
            </w:pPr>
            <w:r>
              <w:t>This Administrative Instruction regulates the form, content and use of symbols or indications of geographical indications, designation of origin and guaranteed traditional specialty for labelling, promoting and advertising the product by the manufacturers, processors and users registered with the Industrial Property Agency.</w:t>
            </w:r>
          </w:p>
          <w:p w:rsidR="00817F03" w:rsidRDefault="00817F03" w:rsidP="00817F03">
            <w:pPr>
              <w:jc w:val="both"/>
            </w:pPr>
            <w:r>
              <w:tab/>
            </w:r>
          </w:p>
          <w:p w:rsidR="00817F03" w:rsidRDefault="00817F03" w:rsidP="00817F03">
            <w:pPr>
              <w:jc w:val="both"/>
            </w:pPr>
          </w:p>
          <w:p w:rsidR="00817F03" w:rsidRPr="0098511E" w:rsidRDefault="00817F03" w:rsidP="0098511E">
            <w:pPr>
              <w:jc w:val="center"/>
              <w:rPr>
                <w:b/>
              </w:rPr>
            </w:pPr>
            <w:r w:rsidRPr="0098511E">
              <w:rPr>
                <w:b/>
              </w:rPr>
              <w:t>Article 2</w:t>
            </w:r>
          </w:p>
          <w:p w:rsidR="00817F03" w:rsidRDefault="00817F03" w:rsidP="00817F03">
            <w:pPr>
              <w:jc w:val="both"/>
            </w:pPr>
          </w:p>
          <w:p w:rsidR="00817F03" w:rsidRDefault="00817F03" w:rsidP="00817F03">
            <w:pPr>
              <w:jc w:val="both"/>
            </w:pPr>
            <w:r>
              <w:t>1. Every product originating from Kosovo that is marketed according to the designation of origin, geographical indication should be labelled with the indication or symbol “Protected Geographical Indication” and “Protected Designation of Origin” or with the symbols that accompany them.</w:t>
            </w:r>
          </w:p>
          <w:p w:rsidR="00817F03" w:rsidRDefault="00817F03" w:rsidP="00817F03">
            <w:pPr>
              <w:jc w:val="both"/>
            </w:pPr>
          </w:p>
          <w:p w:rsidR="00817F03" w:rsidRDefault="00817F03" w:rsidP="00817F03">
            <w:pPr>
              <w:jc w:val="both"/>
            </w:pPr>
            <w:r>
              <w:t>2. The product originating from Kosovo, marketed as a guaranteed traditional specialty should be labelled with the indication or symbol “Guaranteed Traditional Specialty” or with the symbols associated with it.</w:t>
            </w:r>
          </w:p>
          <w:p w:rsidR="00817F03" w:rsidRDefault="00817F03" w:rsidP="00817F03">
            <w:pPr>
              <w:jc w:val="both"/>
            </w:pPr>
          </w:p>
          <w:p w:rsidR="0098511E" w:rsidRDefault="0098511E" w:rsidP="00817F03">
            <w:pPr>
              <w:jc w:val="both"/>
            </w:pPr>
          </w:p>
          <w:p w:rsidR="00817F03" w:rsidRPr="0098511E" w:rsidRDefault="00817F03" w:rsidP="0098511E">
            <w:pPr>
              <w:jc w:val="center"/>
              <w:rPr>
                <w:b/>
              </w:rPr>
            </w:pPr>
            <w:r w:rsidRPr="0098511E">
              <w:rPr>
                <w:b/>
              </w:rPr>
              <w:t>Article 3</w:t>
            </w:r>
          </w:p>
          <w:p w:rsidR="00817F03" w:rsidRDefault="00817F03" w:rsidP="00817F03">
            <w:pPr>
              <w:jc w:val="both"/>
            </w:pPr>
          </w:p>
          <w:p w:rsidR="00817F03" w:rsidRDefault="00817F03" w:rsidP="00817F03">
            <w:pPr>
              <w:jc w:val="both"/>
            </w:pPr>
            <w:r>
              <w:t>Symbols or indications for geographic indications, designation of origin or guaranteed traditional specialty shall be used by the manufacturer, processor or users to testify that these products are compliant with the respective specifications laid down in the Law no. 05/L-051 on Geographical Indications and Designation of Origin.</w:t>
            </w:r>
          </w:p>
          <w:p w:rsidR="00817F03" w:rsidRDefault="00817F03" w:rsidP="00817F03">
            <w:pPr>
              <w:jc w:val="both"/>
            </w:pPr>
            <w:r>
              <w:t xml:space="preserve">  </w:t>
            </w:r>
          </w:p>
          <w:p w:rsidR="00817F03" w:rsidRPr="0098511E" w:rsidRDefault="00817F03" w:rsidP="0098511E">
            <w:pPr>
              <w:jc w:val="center"/>
              <w:rPr>
                <w:b/>
              </w:rPr>
            </w:pPr>
          </w:p>
          <w:p w:rsidR="00817F03" w:rsidRPr="0098511E" w:rsidRDefault="00817F03" w:rsidP="0098511E">
            <w:pPr>
              <w:jc w:val="center"/>
              <w:rPr>
                <w:b/>
              </w:rPr>
            </w:pPr>
            <w:r w:rsidRPr="0098511E">
              <w:rPr>
                <w:b/>
              </w:rPr>
              <w:t>Article 4</w:t>
            </w:r>
          </w:p>
          <w:p w:rsidR="00817F03" w:rsidRPr="0098511E" w:rsidRDefault="00817F03" w:rsidP="0098511E">
            <w:pPr>
              <w:jc w:val="center"/>
              <w:rPr>
                <w:b/>
              </w:rPr>
            </w:pPr>
            <w:r w:rsidRPr="0098511E">
              <w:rPr>
                <w:b/>
              </w:rPr>
              <w:t>Symbols or Indications for labelling the products</w:t>
            </w:r>
          </w:p>
          <w:p w:rsidR="00817F03" w:rsidRDefault="00817F03" w:rsidP="00817F03">
            <w:pPr>
              <w:jc w:val="both"/>
            </w:pPr>
          </w:p>
          <w:p w:rsidR="00817F03" w:rsidRDefault="00817F03" w:rsidP="00817F03">
            <w:pPr>
              <w:jc w:val="both"/>
            </w:pPr>
            <w:r>
              <w:t>1. Symbols or indications for labelling the products as geographical indications, designations of origin and guaranteed traditional specialty shall have the following dimensions and colours:</w:t>
            </w:r>
          </w:p>
          <w:p w:rsidR="00817F03" w:rsidRDefault="00817F03" w:rsidP="00817F03">
            <w:pPr>
              <w:jc w:val="both"/>
            </w:pPr>
          </w:p>
          <w:p w:rsidR="00817F03" w:rsidRDefault="003077DB" w:rsidP="003077DB">
            <w:pPr>
              <w:ind w:left="252"/>
              <w:jc w:val="both"/>
            </w:pPr>
            <w:r>
              <w:t>1.1.</w:t>
            </w:r>
            <w:r w:rsidR="00817F03">
              <w:t xml:space="preserve">The symbol or indication for geographical indications shall have a circle shape, with a diameter of 2 to 4 centimetres, where the side part shall be serrated. The indication shall contain the </w:t>
            </w:r>
            <w:r w:rsidR="00817F03">
              <w:lastRenderedPageBreak/>
              <w:t>map of the Republic of Kosovo, coloured in blue and yellow, six white stars, as well as the description: “PROTECTED GEOGRAPHICAL INDICATION” ;</w:t>
            </w:r>
          </w:p>
          <w:p w:rsidR="00817F03" w:rsidRDefault="00817F03" w:rsidP="003077DB">
            <w:pPr>
              <w:ind w:left="252"/>
              <w:jc w:val="both"/>
            </w:pPr>
          </w:p>
          <w:p w:rsidR="00817F03" w:rsidRDefault="003077DB" w:rsidP="003077DB">
            <w:pPr>
              <w:ind w:left="252"/>
              <w:jc w:val="both"/>
            </w:pPr>
            <w:r>
              <w:t>1.2.</w:t>
            </w:r>
            <w:r w:rsidR="00817F03">
              <w:t>The symbol or indication for the designation of origin shall have a circle shape, with a diameter of 2 to 4 centimetres, where the side part shall be serrated. The indication shall contain the map of the Republic of Kosovo, coloured in red and yellow, six white stars, as well as the description: “PROTECTED DESIGNATION OF ORIGIN” ;</w:t>
            </w:r>
          </w:p>
          <w:p w:rsidR="00817F03" w:rsidRDefault="00817F03" w:rsidP="003077DB">
            <w:pPr>
              <w:ind w:left="252"/>
              <w:jc w:val="both"/>
            </w:pPr>
          </w:p>
          <w:p w:rsidR="00817F03" w:rsidRDefault="003077DB" w:rsidP="003077DB">
            <w:pPr>
              <w:ind w:left="252"/>
              <w:jc w:val="both"/>
            </w:pPr>
            <w:r>
              <w:t xml:space="preserve">1.3. </w:t>
            </w:r>
            <w:r w:rsidR="00817F03">
              <w:t>The symbol or indication for guaranteed traditional specialty shall have a square shape, with dimensions of 2 centimetres in length and 1 centimetre in width up to 4 centimetres in length 2 centimetres in width. The indication shall contain the map of the Republic of Kosovo combined with the white coloured leaf figure, six white stars, as well as the description: “GUARANTEED TRADITIONAL SPECIALTY”.</w:t>
            </w:r>
          </w:p>
          <w:p w:rsidR="00817F03" w:rsidRDefault="00817F03" w:rsidP="00817F03">
            <w:pPr>
              <w:jc w:val="both"/>
            </w:pPr>
          </w:p>
          <w:p w:rsidR="00817F03" w:rsidRDefault="00817F03" w:rsidP="00817F03">
            <w:pPr>
              <w:jc w:val="both"/>
            </w:pPr>
            <w:r>
              <w:t xml:space="preserve">2. The symbols or indications for labelling the products as Geographical Indication, </w:t>
            </w:r>
            <w:r>
              <w:lastRenderedPageBreak/>
              <w:t>Designation of Origin and Guaranteed Traditional Specialty shall be attached to the Annex 1. of this Administrative Instruction.</w:t>
            </w:r>
          </w:p>
          <w:p w:rsidR="00817F03" w:rsidRDefault="00817F03" w:rsidP="00817F03">
            <w:pPr>
              <w:jc w:val="both"/>
            </w:pPr>
          </w:p>
          <w:p w:rsidR="00817F03" w:rsidRPr="00E35EDC" w:rsidRDefault="00817F03" w:rsidP="00E35EDC">
            <w:pPr>
              <w:jc w:val="center"/>
              <w:rPr>
                <w:b/>
              </w:rPr>
            </w:pPr>
            <w:r w:rsidRPr="00E35EDC">
              <w:rPr>
                <w:b/>
              </w:rPr>
              <w:t>Article 5</w:t>
            </w:r>
          </w:p>
          <w:p w:rsidR="00817F03" w:rsidRPr="00E35EDC" w:rsidRDefault="00817F03" w:rsidP="00E35EDC">
            <w:pPr>
              <w:jc w:val="center"/>
              <w:rPr>
                <w:b/>
              </w:rPr>
            </w:pPr>
            <w:r w:rsidRPr="00E35EDC">
              <w:rPr>
                <w:b/>
              </w:rPr>
              <w:t>The Use of Symbols or Indications of Geographical Indication, Designation of Origin and Guaranteed Traditional Specialty</w:t>
            </w:r>
          </w:p>
          <w:p w:rsidR="00817F03" w:rsidRDefault="00817F03" w:rsidP="00817F03">
            <w:pPr>
              <w:jc w:val="both"/>
            </w:pPr>
          </w:p>
          <w:p w:rsidR="00817F03" w:rsidRDefault="00817F03" w:rsidP="00817F03">
            <w:pPr>
              <w:jc w:val="both"/>
            </w:pPr>
            <w:r>
              <w:t>Industrial Property Agency shall electronically provides the symbol or indication of geographical indication, designation of origin and guaranteed traditional specialty to the manufacturer, processor or user for labelling and advertising the product.</w:t>
            </w:r>
          </w:p>
          <w:p w:rsidR="00817F03" w:rsidRDefault="00817F03" w:rsidP="00817F03">
            <w:pPr>
              <w:jc w:val="both"/>
            </w:pPr>
          </w:p>
          <w:p w:rsidR="00817F03" w:rsidRPr="00E35EDC" w:rsidRDefault="00817F03" w:rsidP="00E35EDC">
            <w:pPr>
              <w:jc w:val="center"/>
              <w:rPr>
                <w:b/>
              </w:rPr>
            </w:pPr>
            <w:r w:rsidRPr="00E35EDC">
              <w:rPr>
                <w:b/>
              </w:rPr>
              <w:t>Article 6</w:t>
            </w:r>
          </w:p>
          <w:p w:rsidR="00817F03" w:rsidRDefault="00817F03" w:rsidP="00817F03">
            <w:pPr>
              <w:jc w:val="both"/>
            </w:pPr>
          </w:p>
          <w:p w:rsidR="00817F03" w:rsidRDefault="00817F03" w:rsidP="00817F03">
            <w:pPr>
              <w:jc w:val="both"/>
            </w:pPr>
            <w:r>
              <w:t xml:space="preserve">The dimensions of the symbols or indications set out in Article 4 of this Administrative Instruction may be altered by the manufacturer, processor or user of the registered product in case where an indication and the dimension do not comply with the design of the product indication with which the company shall identify its product or in case it will be impossible to place such mark </w:t>
            </w:r>
            <w:r>
              <w:lastRenderedPageBreak/>
              <w:t>on the product, while preserving the authenticity of the symbol or the sign.</w:t>
            </w:r>
          </w:p>
          <w:p w:rsidR="00817F03" w:rsidRDefault="00817F03" w:rsidP="00817F03">
            <w:pPr>
              <w:jc w:val="both"/>
            </w:pPr>
          </w:p>
          <w:p w:rsidR="00817F03" w:rsidRPr="00E35EDC" w:rsidRDefault="00817F03" w:rsidP="00E35EDC">
            <w:pPr>
              <w:jc w:val="center"/>
              <w:rPr>
                <w:b/>
              </w:rPr>
            </w:pPr>
            <w:r w:rsidRPr="00E35EDC">
              <w:rPr>
                <w:b/>
              </w:rPr>
              <w:t>Article 7</w:t>
            </w:r>
          </w:p>
          <w:p w:rsidR="00817F03" w:rsidRPr="00E35EDC" w:rsidRDefault="00817F03" w:rsidP="00E35EDC">
            <w:pPr>
              <w:jc w:val="center"/>
              <w:rPr>
                <w:b/>
              </w:rPr>
            </w:pPr>
            <w:r w:rsidRPr="00E35EDC">
              <w:rPr>
                <w:b/>
              </w:rPr>
              <w:t>Entry into Force</w:t>
            </w:r>
          </w:p>
          <w:p w:rsidR="00817F03" w:rsidRDefault="00817F03" w:rsidP="00817F03">
            <w:pPr>
              <w:jc w:val="both"/>
            </w:pPr>
          </w:p>
          <w:p w:rsidR="00817F03" w:rsidRDefault="00817F03" w:rsidP="00817F03">
            <w:pPr>
              <w:jc w:val="both"/>
            </w:pPr>
            <w:r>
              <w:t>This Administrative Instruction shall enter into force seven (7) days after being signed by the Minister</w:t>
            </w:r>
            <w:r w:rsidR="00FD298C">
              <w:t xml:space="preserve"> </w:t>
            </w:r>
            <w:r w:rsidR="00FD298C" w:rsidRPr="00FD298C">
              <w:t>and publication.</w:t>
            </w:r>
            <w:r>
              <w:t xml:space="preserve">                                   </w:t>
            </w:r>
          </w:p>
          <w:p w:rsidR="00817F03" w:rsidRDefault="00817F03" w:rsidP="00817F03">
            <w:pPr>
              <w:jc w:val="both"/>
            </w:pPr>
            <w:r>
              <w:t xml:space="preserve">                                                                                                                 </w:t>
            </w:r>
          </w:p>
          <w:p w:rsidR="00817F03" w:rsidRDefault="00817F03" w:rsidP="00817F03">
            <w:pPr>
              <w:jc w:val="both"/>
            </w:pPr>
          </w:p>
          <w:p w:rsidR="00E35EDC" w:rsidRDefault="00E35EDC" w:rsidP="00817F03">
            <w:pPr>
              <w:jc w:val="both"/>
            </w:pPr>
          </w:p>
          <w:p w:rsidR="00817F03" w:rsidRPr="00D03613" w:rsidRDefault="00817F03" w:rsidP="00817F03">
            <w:pPr>
              <w:jc w:val="both"/>
              <w:rPr>
                <w:b/>
              </w:rPr>
            </w:pPr>
            <w:r w:rsidRPr="00D03613">
              <w:rPr>
                <w:b/>
              </w:rPr>
              <w:t>Bajram Hasani</w:t>
            </w:r>
          </w:p>
          <w:p w:rsidR="00817F03" w:rsidRPr="00D03613" w:rsidRDefault="00817F03" w:rsidP="00817F03">
            <w:pPr>
              <w:jc w:val="both"/>
              <w:rPr>
                <w:b/>
              </w:rPr>
            </w:pPr>
            <w:r w:rsidRPr="00D03613">
              <w:rPr>
                <w:b/>
              </w:rPr>
              <w:t xml:space="preserve">____________________                                                                                                          </w:t>
            </w:r>
          </w:p>
          <w:p w:rsidR="00817F03" w:rsidRPr="00D03613" w:rsidRDefault="00817F03" w:rsidP="00817F03">
            <w:pPr>
              <w:jc w:val="both"/>
              <w:rPr>
                <w:b/>
              </w:rPr>
            </w:pPr>
            <w:r w:rsidRPr="00D03613">
              <w:rPr>
                <w:b/>
              </w:rPr>
              <w:t>Minister of the Ministry of Trade and Industry</w:t>
            </w:r>
          </w:p>
          <w:p w:rsidR="00E35EDC" w:rsidRPr="00D03613" w:rsidRDefault="00817F03" w:rsidP="00817F03">
            <w:pPr>
              <w:jc w:val="both"/>
              <w:rPr>
                <w:b/>
              </w:rPr>
            </w:pPr>
            <w:r w:rsidRPr="00D03613">
              <w:rPr>
                <w:b/>
              </w:rPr>
              <w:t xml:space="preserve">      </w:t>
            </w:r>
          </w:p>
          <w:p w:rsidR="00817F03" w:rsidRPr="00D03613" w:rsidRDefault="00817F03" w:rsidP="00817F03">
            <w:pPr>
              <w:jc w:val="both"/>
              <w:rPr>
                <w:b/>
              </w:rPr>
            </w:pPr>
            <w:r w:rsidRPr="00D03613">
              <w:rPr>
                <w:b/>
              </w:rPr>
              <w:t xml:space="preserve">   </w:t>
            </w:r>
          </w:p>
          <w:p w:rsidR="00817F03" w:rsidRPr="00D03613" w:rsidRDefault="00817F03" w:rsidP="00817F03">
            <w:pPr>
              <w:jc w:val="both"/>
              <w:rPr>
                <w:b/>
              </w:rPr>
            </w:pPr>
            <w:r w:rsidRPr="00D03613">
              <w:rPr>
                <w:b/>
              </w:rPr>
              <w:t xml:space="preserve"> Prishtina, </w:t>
            </w:r>
            <w:r w:rsidR="00E35EDC" w:rsidRPr="00D03613">
              <w:rPr>
                <w:b/>
              </w:rPr>
              <w:t>00.00</w:t>
            </w:r>
            <w:r w:rsidRPr="00D03613">
              <w:rPr>
                <w:b/>
              </w:rPr>
              <w:t>.2018</w:t>
            </w:r>
          </w:p>
          <w:p w:rsidR="00724375" w:rsidRPr="00066A4A" w:rsidRDefault="00724375" w:rsidP="003219F0"/>
        </w:tc>
        <w:tc>
          <w:tcPr>
            <w:tcW w:w="4680" w:type="dxa"/>
            <w:tcBorders>
              <w:left w:val="single" w:sz="4" w:space="0" w:color="auto"/>
            </w:tcBorders>
          </w:tcPr>
          <w:p w:rsidR="00066A4A" w:rsidRPr="00066A4A" w:rsidRDefault="003219F0" w:rsidP="00272E52">
            <w:pPr>
              <w:jc w:val="both"/>
              <w:rPr>
                <w:b/>
                <w:iCs/>
              </w:rPr>
            </w:pPr>
            <w:r>
              <w:rPr>
                <w:b/>
                <w:iCs/>
              </w:rPr>
              <w:lastRenderedPageBreak/>
              <w:t>MINISTAR </w:t>
            </w:r>
            <w:r w:rsidR="00724375" w:rsidRPr="00066A4A">
              <w:rPr>
                <w:b/>
                <w:iCs/>
              </w:rPr>
              <w:t>MINISTARSTVO TRGOVINE I INDUSTRIJE</w:t>
            </w:r>
          </w:p>
          <w:p w:rsidR="00066A4A" w:rsidRPr="00066A4A" w:rsidRDefault="00066A4A" w:rsidP="00272E52">
            <w:pPr>
              <w:jc w:val="both"/>
              <w:rPr>
                <w:iCs/>
              </w:rPr>
            </w:pPr>
          </w:p>
          <w:p w:rsidR="00574CC6" w:rsidRPr="00574CC6" w:rsidRDefault="00574CC6" w:rsidP="00574CC6">
            <w:pPr>
              <w:jc w:val="both"/>
              <w:rPr>
                <w:iCs/>
              </w:rPr>
            </w:pPr>
            <w:r w:rsidRPr="00574CC6">
              <w:rPr>
                <w:iCs/>
              </w:rPr>
              <w:t>Ministar Ministarstva trgovine i industrije na osnovu člana 14 stav 4 i člana 8</w:t>
            </w:r>
            <w:r>
              <w:rPr>
                <w:iCs/>
              </w:rPr>
              <w:t xml:space="preserve">3 stav 4 Zakona br. 05/L-051 o </w:t>
            </w:r>
            <w:r w:rsidRPr="00574CC6">
              <w:rPr>
                <w:iCs/>
              </w:rPr>
              <w:t>Geografskim oznakama i nazivima porekla, (Služ</w:t>
            </w:r>
            <w:r>
              <w:rPr>
                <w:iCs/>
              </w:rPr>
              <w:t>beni list / br. 3/12 Januar</w:t>
            </w:r>
            <w:r w:rsidRPr="00574CC6">
              <w:rPr>
                <w:iCs/>
              </w:rPr>
              <w:t xml:space="preserve"> 2016. godine), člana 38 stav 6 Pravilnika br. 09/2011 o radu Vlade Republike Kosovo kao i člana 8 stav 1 tačka 1.4 i Priloga 8 Pravilnika br. 02/2011 o oblastima administrativne odgovornosti Kancelarije Premijera i Ministarstava, donosi:</w:t>
            </w:r>
          </w:p>
          <w:p w:rsidR="00574CC6" w:rsidRPr="00574CC6" w:rsidRDefault="00574CC6" w:rsidP="00574CC6">
            <w:pPr>
              <w:jc w:val="both"/>
              <w:rPr>
                <w:iCs/>
              </w:rPr>
            </w:pPr>
          </w:p>
          <w:p w:rsidR="00574CC6" w:rsidRPr="00574CC6" w:rsidRDefault="00574CC6" w:rsidP="00574CC6">
            <w:pPr>
              <w:jc w:val="both"/>
              <w:rPr>
                <w:iCs/>
              </w:rPr>
            </w:pPr>
          </w:p>
          <w:p w:rsidR="00574CC6" w:rsidRDefault="00574CC6" w:rsidP="00574CC6">
            <w:pPr>
              <w:jc w:val="both"/>
              <w:rPr>
                <w:iCs/>
              </w:rPr>
            </w:pPr>
          </w:p>
          <w:p w:rsidR="00BD236C" w:rsidRDefault="00BD236C" w:rsidP="00574CC6">
            <w:pPr>
              <w:jc w:val="both"/>
              <w:rPr>
                <w:iCs/>
              </w:rPr>
            </w:pPr>
          </w:p>
          <w:p w:rsidR="00BD236C" w:rsidRDefault="00BD236C" w:rsidP="00574CC6">
            <w:pPr>
              <w:jc w:val="both"/>
              <w:rPr>
                <w:iCs/>
              </w:rPr>
            </w:pPr>
          </w:p>
          <w:p w:rsidR="007432CD" w:rsidRDefault="007432CD" w:rsidP="00574CC6">
            <w:pPr>
              <w:jc w:val="both"/>
              <w:rPr>
                <w:iCs/>
              </w:rPr>
            </w:pPr>
          </w:p>
          <w:p w:rsidR="007432CD" w:rsidRPr="00574CC6" w:rsidRDefault="007432CD" w:rsidP="00574CC6">
            <w:pPr>
              <w:jc w:val="both"/>
              <w:rPr>
                <w:iCs/>
              </w:rPr>
            </w:pPr>
          </w:p>
          <w:p w:rsidR="00574CC6" w:rsidRPr="00A86B9D" w:rsidRDefault="00574CC6" w:rsidP="00BD236C">
            <w:pPr>
              <w:jc w:val="center"/>
              <w:rPr>
                <w:b/>
                <w:iCs/>
              </w:rPr>
            </w:pPr>
            <w:r w:rsidRPr="00A86B9D">
              <w:rPr>
                <w:b/>
                <w:iCs/>
              </w:rPr>
              <w:t>ADMINISTRATIVNO UPUTSTVO Br. 00/2018</w:t>
            </w:r>
          </w:p>
          <w:p w:rsidR="00574CC6" w:rsidRPr="00A86B9D" w:rsidRDefault="00574CC6" w:rsidP="00BD236C">
            <w:pPr>
              <w:jc w:val="center"/>
              <w:rPr>
                <w:b/>
                <w:iCs/>
              </w:rPr>
            </w:pPr>
            <w:r w:rsidRPr="00A86B9D">
              <w:rPr>
                <w:b/>
                <w:iCs/>
              </w:rPr>
              <w:t>O ODREĐIVANJU SIMBOLA ZA GEOGRAFSKE OZNAKE, NAZIVA POREKLA I ZAGARANTOVANOG TRADICIONALNOG SPECIJALITETA</w:t>
            </w:r>
          </w:p>
          <w:p w:rsidR="00574CC6" w:rsidRPr="00574CC6" w:rsidRDefault="00574CC6" w:rsidP="00574CC6">
            <w:pPr>
              <w:jc w:val="both"/>
              <w:rPr>
                <w:iCs/>
              </w:rPr>
            </w:pPr>
          </w:p>
          <w:p w:rsidR="007432CD" w:rsidRDefault="007432CD" w:rsidP="00574CC6">
            <w:pPr>
              <w:jc w:val="both"/>
              <w:rPr>
                <w:iCs/>
              </w:rPr>
            </w:pPr>
          </w:p>
          <w:p w:rsidR="007432CD" w:rsidRDefault="007432CD" w:rsidP="00574CC6">
            <w:pPr>
              <w:jc w:val="both"/>
              <w:rPr>
                <w:iCs/>
              </w:rPr>
            </w:pPr>
          </w:p>
          <w:p w:rsidR="00574CC6" w:rsidRPr="007432CD" w:rsidRDefault="00574CC6" w:rsidP="007432CD">
            <w:pPr>
              <w:jc w:val="center"/>
              <w:rPr>
                <w:b/>
                <w:iCs/>
              </w:rPr>
            </w:pPr>
            <w:r w:rsidRPr="007432CD">
              <w:rPr>
                <w:b/>
                <w:iCs/>
              </w:rPr>
              <w:lastRenderedPageBreak/>
              <w:t>Član 1</w:t>
            </w:r>
          </w:p>
          <w:p w:rsidR="00574CC6" w:rsidRPr="007432CD" w:rsidRDefault="00574CC6" w:rsidP="007432CD">
            <w:pPr>
              <w:jc w:val="center"/>
              <w:rPr>
                <w:b/>
                <w:iCs/>
              </w:rPr>
            </w:pPr>
            <w:r w:rsidRPr="007432CD">
              <w:rPr>
                <w:b/>
                <w:iCs/>
              </w:rPr>
              <w:t>Cilj</w:t>
            </w:r>
          </w:p>
          <w:p w:rsidR="00574CC6" w:rsidRPr="00574CC6" w:rsidRDefault="00574CC6" w:rsidP="00574CC6">
            <w:pPr>
              <w:jc w:val="both"/>
              <w:rPr>
                <w:iCs/>
              </w:rPr>
            </w:pPr>
          </w:p>
          <w:p w:rsidR="00574CC6" w:rsidRPr="00574CC6" w:rsidRDefault="00574CC6" w:rsidP="00574CC6">
            <w:pPr>
              <w:jc w:val="both"/>
              <w:rPr>
                <w:iCs/>
              </w:rPr>
            </w:pPr>
            <w:r w:rsidRPr="00574CC6">
              <w:rPr>
                <w:iCs/>
              </w:rPr>
              <w:t>Ovo administrativno uputstvo reguliše oblik, sadržaj i upotrebu simbola ili oznaka geografske oznake, naziva porekla i zagarantovanog tradicionalnog specijaliteta za označavanje, promovisanje i reklamiranje proizvoda od proizvođača, prerađivača i korisnika registrovanih u Agenciji za industrijsku svojinu.</w:t>
            </w:r>
          </w:p>
          <w:p w:rsidR="00574CC6" w:rsidRPr="00574CC6" w:rsidRDefault="00574CC6" w:rsidP="00574CC6">
            <w:pPr>
              <w:jc w:val="both"/>
              <w:rPr>
                <w:iCs/>
              </w:rPr>
            </w:pPr>
            <w:r w:rsidRPr="00574CC6">
              <w:rPr>
                <w:iCs/>
              </w:rPr>
              <w:t> </w:t>
            </w:r>
          </w:p>
          <w:p w:rsidR="00574CC6" w:rsidRDefault="00574CC6" w:rsidP="00574CC6">
            <w:pPr>
              <w:jc w:val="both"/>
              <w:rPr>
                <w:iCs/>
              </w:rPr>
            </w:pPr>
          </w:p>
          <w:p w:rsidR="0098511E" w:rsidRPr="00574CC6" w:rsidRDefault="0098511E" w:rsidP="00574CC6">
            <w:pPr>
              <w:jc w:val="both"/>
              <w:rPr>
                <w:iCs/>
              </w:rPr>
            </w:pPr>
          </w:p>
          <w:p w:rsidR="00574CC6" w:rsidRPr="0098511E" w:rsidRDefault="00574CC6" w:rsidP="0098511E">
            <w:pPr>
              <w:jc w:val="center"/>
              <w:rPr>
                <w:b/>
                <w:iCs/>
              </w:rPr>
            </w:pPr>
            <w:r w:rsidRPr="0098511E">
              <w:rPr>
                <w:b/>
                <w:iCs/>
              </w:rPr>
              <w:t>Član 2</w:t>
            </w:r>
          </w:p>
          <w:p w:rsidR="00574CC6" w:rsidRPr="00574CC6" w:rsidRDefault="00574CC6" w:rsidP="00574CC6">
            <w:pPr>
              <w:jc w:val="both"/>
              <w:rPr>
                <w:iCs/>
              </w:rPr>
            </w:pPr>
          </w:p>
          <w:p w:rsidR="00574CC6" w:rsidRPr="00574CC6" w:rsidRDefault="00574CC6" w:rsidP="00574CC6">
            <w:pPr>
              <w:jc w:val="both"/>
              <w:rPr>
                <w:iCs/>
              </w:rPr>
            </w:pPr>
            <w:r w:rsidRPr="00574CC6">
              <w:rPr>
                <w:iCs/>
              </w:rPr>
              <w:t>1.  Svi proizvodi poreklom sa Kosova koji se trguju pod nazivom porekla ili geografskom oznakom biće obeleženi oznakom “zaštićen naziv porekla” i “zaštićena geografska oznaka” ili njihovim pratećim simbolima.</w:t>
            </w:r>
          </w:p>
          <w:p w:rsidR="00574CC6" w:rsidRDefault="00574CC6" w:rsidP="00574CC6">
            <w:pPr>
              <w:jc w:val="both"/>
              <w:rPr>
                <w:iCs/>
              </w:rPr>
            </w:pPr>
          </w:p>
          <w:p w:rsidR="0098511E" w:rsidRDefault="0098511E" w:rsidP="00574CC6">
            <w:pPr>
              <w:jc w:val="both"/>
              <w:rPr>
                <w:iCs/>
              </w:rPr>
            </w:pPr>
          </w:p>
          <w:p w:rsidR="0098511E" w:rsidRPr="00574CC6" w:rsidRDefault="0098511E" w:rsidP="00574CC6">
            <w:pPr>
              <w:jc w:val="both"/>
              <w:rPr>
                <w:iCs/>
              </w:rPr>
            </w:pPr>
          </w:p>
          <w:p w:rsidR="00574CC6" w:rsidRPr="00574CC6" w:rsidRDefault="00574CC6" w:rsidP="00574CC6">
            <w:pPr>
              <w:jc w:val="both"/>
              <w:rPr>
                <w:iCs/>
              </w:rPr>
            </w:pPr>
            <w:r w:rsidRPr="00574CC6">
              <w:rPr>
                <w:iCs/>
              </w:rPr>
              <w:t>2. Proizvod poreklom sa Kosova koji se trguje kao zagarantovani tradicionalni specijalitet biće obeležen oznakom “zagarantovani tradicionalni specijalitet“ ili sa simbolom u vezi sa time.</w:t>
            </w:r>
          </w:p>
          <w:p w:rsidR="00574CC6" w:rsidRDefault="00574CC6" w:rsidP="00574CC6">
            <w:pPr>
              <w:jc w:val="both"/>
              <w:rPr>
                <w:iCs/>
              </w:rPr>
            </w:pPr>
          </w:p>
          <w:p w:rsidR="0098511E" w:rsidRPr="00574CC6" w:rsidRDefault="0098511E" w:rsidP="00574CC6">
            <w:pPr>
              <w:jc w:val="both"/>
              <w:rPr>
                <w:iCs/>
              </w:rPr>
            </w:pPr>
          </w:p>
          <w:p w:rsidR="00574CC6" w:rsidRPr="0098511E" w:rsidRDefault="00574CC6" w:rsidP="0098511E">
            <w:pPr>
              <w:jc w:val="center"/>
              <w:rPr>
                <w:b/>
                <w:iCs/>
              </w:rPr>
            </w:pPr>
            <w:r w:rsidRPr="0098511E">
              <w:rPr>
                <w:b/>
                <w:iCs/>
              </w:rPr>
              <w:t>Član 3</w:t>
            </w:r>
          </w:p>
          <w:p w:rsidR="00574CC6" w:rsidRPr="00574CC6" w:rsidRDefault="00574CC6" w:rsidP="00574CC6">
            <w:pPr>
              <w:jc w:val="both"/>
              <w:rPr>
                <w:iCs/>
              </w:rPr>
            </w:pPr>
          </w:p>
          <w:p w:rsidR="00574CC6" w:rsidRPr="00574CC6" w:rsidRDefault="00574CC6" w:rsidP="00574CC6">
            <w:pPr>
              <w:jc w:val="both"/>
              <w:rPr>
                <w:iCs/>
              </w:rPr>
            </w:pPr>
            <w:r w:rsidRPr="00574CC6">
              <w:rPr>
                <w:iCs/>
              </w:rPr>
              <w:t>Simboli ili oznake za geografske oznake, nazive porekla ili zagarantovani tradicionalni  specijalitet koristi se od strane proizvođača, prerađivača ili korisnika da bi dokazali da su ovi proizvodi u skladu sa odgovarajućim specifikacijama utvrđenim Zakonom br. 05/L-051 o geografskim oznakama i nazivima porekla.</w:t>
            </w:r>
          </w:p>
          <w:p w:rsidR="00574CC6" w:rsidRPr="00574CC6" w:rsidRDefault="00574CC6" w:rsidP="00574CC6">
            <w:pPr>
              <w:jc w:val="both"/>
              <w:rPr>
                <w:iCs/>
              </w:rPr>
            </w:pPr>
          </w:p>
          <w:p w:rsidR="00574CC6" w:rsidRPr="00574CC6" w:rsidRDefault="00574CC6" w:rsidP="00574CC6">
            <w:pPr>
              <w:jc w:val="both"/>
              <w:rPr>
                <w:iCs/>
              </w:rPr>
            </w:pPr>
          </w:p>
          <w:p w:rsidR="00574CC6" w:rsidRPr="0098511E" w:rsidRDefault="00574CC6" w:rsidP="0098511E">
            <w:pPr>
              <w:jc w:val="center"/>
              <w:rPr>
                <w:b/>
                <w:iCs/>
              </w:rPr>
            </w:pPr>
            <w:r w:rsidRPr="0098511E">
              <w:rPr>
                <w:b/>
                <w:iCs/>
              </w:rPr>
              <w:t>Član 4</w:t>
            </w:r>
          </w:p>
          <w:p w:rsidR="00574CC6" w:rsidRPr="0098511E" w:rsidRDefault="00574CC6" w:rsidP="0098511E">
            <w:pPr>
              <w:jc w:val="center"/>
              <w:rPr>
                <w:b/>
                <w:iCs/>
              </w:rPr>
            </w:pPr>
            <w:r w:rsidRPr="0098511E">
              <w:rPr>
                <w:b/>
                <w:iCs/>
              </w:rPr>
              <w:t>Simboli ili oznake za označavanje proizvoda</w:t>
            </w:r>
          </w:p>
          <w:p w:rsidR="00574CC6" w:rsidRPr="00574CC6" w:rsidRDefault="00574CC6" w:rsidP="00574CC6">
            <w:pPr>
              <w:jc w:val="both"/>
              <w:rPr>
                <w:iCs/>
              </w:rPr>
            </w:pPr>
          </w:p>
          <w:p w:rsidR="00574CC6" w:rsidRPr="00574CC6" w:rsidRDefault="00574CC6" w:rsidP="00574CC6">
            <w:pPr>
              <w:jc w:val="both"/>
              <w:rPr>
                <w:iCs/>
              </w:rPr>
            </w:pPr>
            <w:r w:rsidRPr="00574CC6">
              <w:rPr>
                <w:iCs/>
              </w:rPr>
              <w:t>1. Simboli ili oznake za označavanje proizvoda kao što su geografske oznake, nazivi porekla i registrovanog zagarantovanog tradicionalnog specijaliteta imaju sledeće dimenzije i boje:</w:t>
            </w:r>
          </w:p>
          <w:p w:rsidR="00574CC6" w:rsidRPr="00574CC6" w:rsidRDefault="00574CC6" w:rsidP="00574CC6">
            <w:pPr>
              <w:jc w:val="both"/>
              <w:rPr>
                <w:iCs/>
              </w:rPr>
            </w:pPr>
          </w:p>
          <w:p w:rsidR="00574CC6" w:rsidRPr="00574CC6" w:rsidRDefault="00574CC6" w:rsidP="009A0E95">
            <w:pPr>
              <w:ind w:left="162"/>
              <w:jc w:val="both"/>
              <w:rPr>
                <w:iCs/>
              </w:rPr>
            </w:pPr>
            <w:r w:rsidRPr="00574CC6">
              <w:rPr>
                <w:iCs/>
              </w:rPr>
              <w:t>1.1.</w:t>
            </w:r>
            <w:r w:rsidRPr="00574CC6">
              <w:rPr>
                <w:iCs/>
              </w:rPr>
              <w:tab/>
              <w:t xml:space="preserve"> simbol ili oznaka za geografske oznake je u obliku kruga, prečnika od 2 do 4 centimetra, pri čemu je bočni deo nazubljen. Oznaka sadrži mapu Republike Kosovo, plave i žute boje, šest zvezde bele boje i </w:t>
            </w:r>
            <w:r w:rsidRPr="00574CC6">
              <w:rPr>
                <w:iCs/>
              </w:rPr>
              <w:lastRenderedPageBreak/>
              <w:t>natpis: "ZAŠTIĆENA GEOGRAFSKA OZNAKA";</w:t>
            </w:r>
          </w:p>
          <w:p w:rsidR="00574CC6" w:rsidRDefault="00574CC6" w:rsidP="009A0E95">
            <w:pPr>
              <w:ind w:left="162"/>
              <w:jc w:val="both"/>
              <w:rPr>
                <w:iCs/>
              </w:rPr>
            </w:pPr>
          </w:p>
          <w:p w:rsidR="009A0E95" w:rsidRDefault="009A0E95" w:rsidP="009A0E95">
            <w:pPr>
              <w:jc w:val="both"/>
              <w:rPr>
                <w:iCs/>
              </w:rPr>
            </w:pPr>
          </w:p>
          <w:p w:rsidR="009A0E95" w:rsidRPr="00574CC6" w:rsidRDefault="009A0E95" w:rsidP="009A0E95">
            <w:pPr>
              <w:ind w:left="162"/>
              <w:jc w:val="both"/>
              <w:rPr>
                <w:iCs/>
              </w:rPr>
            </w:pPr>
          </w:p>
          <w:p w:rsidR="00574CC6" w:rsidRPr="00574CC6" w:rsidRDefault="00574CC6" w:rsidP="009A0E95">
            <w:pPr>
              <w:ind w:left="162"/>
              <w:jc w:val="both"/>
              <w:rPr>
                <w:iCs/>
              </w:rPr>
            </w:pPr>
            <w:r w:rsidRPr="00574CC6">
              <w:rPr>
                <w:iCs/>
              </w:rPr>
              <w:t>1.2.</w:t>
            </w:r>
            <w:r w:rsidRPr="00574CC6">
              <w:rPr>
                <w:iCs/>
              </w:rPr>
              <w:tab/>
              <w:t xml:space="preserve"> simbol ili oznaka za naziv porekla je u obliku kruga, prečnika od 2 do 4 centimetra, pri čemu je bočni deo nazubljen. Oznaka sadrži mapu Republike Kosovo, crvene i žute boje, šest zvezde bele boje i natpis: "ZAŠTIĆEN NAZIV POREKLA";</w:t>
            </w:r>
          </w:p>
          <w:p w:rsidR="00574CC6" w:rsidRDefault="00574CC6" w:rsidP="009A0E95">
            <w:pPr>
              <w:ind w:left="162"/>
              <w:jc w:val="both"/>
              <w:rPr>
                <w:iCs/>
              </w:rPr>
            </w:pPr>
          </w:p>
          <w:p w:rsidR="009A0E95" w:rsidRDefault="009A0E95" w:rsidP="009A0E95">
            <w:pPr>
              <w:ind w:left="162"/>
              <w:jc w:val="both"/>
              <w:rPr>
                <w:iCs/>
              </w:rPr>
            </w:pPr>
          </w:p>
          <w:p w:rsidR="009A0E95" w:rsidRDefault="009A0E95" w:rsidP="009A0E95">
            <w:pPr>
              <w:ind w:left="162"/>
              <w:jc w:val="both"/>
              <w:rPr>
                <w:iCs/>
              </w:rPr>
            </w:pPr>
          </w:p>
          <w:p w:rsidR="009A0E95" w:rsidRPr="00574CC6" w:rsidRDefault="009A0E95" w:rsidP="009A0E95">
            <w:pPr>
              <w:ind w:left="162"/>
              <w:jc w:val="both"/>
              <w:rPr>
                <w:iCs/>
              </w:rPr>
            </w:pPr>
          </w:p>
          <w:p w:rsidR="00574CC6" w:rsidRPr="00574CC6" w:rsidRDefault="00574CC6" w:rsidP="009A0E95">
            <w:pPr>
              <w:ind w:left="162"/>
              <w:jc w:val="both"/>
              <w:rPr>
                <w:iCs/>
              </w:rPr>
            </w:pPr>
            <w:r w:rsidRPr="00574CC6">
              <w:rPr>
                <w:iCs/>
              </w:rPr>
              <w:t>1.3.</w:t>
            </w:r>
            <w:r w:rsidRPr="00574CC6">
              <w:rPr>
                <w:iCs/>
              </w:rPr>
              <w:tab/>
              <w:t xml:space="preserve"> simbol ili oznaka za zagarantovani tradicionalni specijalitet je pravougaonog oblika, dimenzija od 2 centimetra dužine i 1 centimetar širine do 4 centimetra dužine i 2 centimetra širine. Oznaka sadrži mapu Republike Kosovo u kombinaciji sa figurom lista bele boje, šest zvezde bele boje i natpis "ZAGARANTOVANI TRADICIONALNI SPECIJALITET".</w:t>
            </w:r>
          </w:p>
          <w:p w:rsidR="00574CC6" w:rsidRPr="00574CC6" w:rsidRDefault="00574CC6" w:rsidP="009A0E95">
            <w:pPr>
              <w:ind w:left="162"/>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r w:rsidRPr="00574CC6">
              <w:rPr>
                <w:iCs/>
              </w:rPr>
              <w:t xml:space="preserve">2. Simboli ili oznake za označavanje proizvoda, kao što su geografske oznake, </w:t>
            </w:r>
            <w:r w:rsidRPr="00574CC6">
              <w:rPr>
                <w:iCs/>
              </w:rPr>
              <w:lastRenderedPageBreak/>
              <w:t>nazivi porekla i zagarantovani tradicionalni specijalitet priloženi su u Prilogu 1 ovog Administrativnog uputstva.</w:t>
            </w:r>
          </w:p>
          <w:p w:rsidR="00574CC6" w:rsidRPr="00574CC6" w:rsidRDefault="00574CC6" w:rsidP="00574CC6">
            <w:pPr>
              <w:jc w:val="both"/>
              <w:rPr>
                <w:iCs/>
              </w:rPr>
            </w:pPr>
          </w:p>
          <w:p w:rsidR="00574CC6" w:rsidRPr="00E35EDC" w:rsidRDefault="00574CC6" w:rsidP="00E35EDC">
            <w:pPr>
              <w:jc w:val="center"/>
              <w:rPr>
                <w:b/>
                <w:iCs/>
              </w:rPr>
            </w:pPr>
            <w:r w:rsidRPr="00E35EDC">
              <w:rPr>
                <w:b/>
                <w:iCs/>
              </w:rPr>
              <w:t>Član 5</w:t>
            </w:r>
          </w:p>
          <w:p w:rsidR="00574CC6" w:rsidRPr="00E35EDC" w:rsidRDefault="00574CC6" w:rsidP="00E35EDC">
            <w:pPr>
              <w:jc w:val="center"/>
              <w:rPr>
                <w:b/>
                <w:iCs/>
              </w:rPr>
            </w:pPr>
            <w:r w:rsidRPr="00E35EDC">
              <w:rPr>
                <w:b/>
                <w:iCs/>
              </w:rPr>
              <w:t>Upotreba simbola ili oznaka geografske oznake, naziva porekla i zagarantovanog tradicionalnog specijaliteta</w:t>
            </w:r>
          </w:p>
          <w:p w:rsidR="00574CC6" w:rsidRDefault="00574CC6" w:rsidP="00574CC6">
            <w:pPr>
              <w:jc w:val="both"/>
              <w:rPr>
                <w:iCs/>
              </w:rPr>
            </w:pPr>
          </w:p>
          <w:p w:rsidR="00E35EDC" w:rsidRPr="00574CC6" w:rsidRDefault="00E35EDC" w:rsidP="00574CC6">
            <w:pPr>
              <w:jc w:val="both"/>
              <w:rPr>
                <w:iCs/>
              </w:rPr>
            </w:pPr>
          </w:p>
          <w:p w:rsidR="00574CC6" w:rsidRPr="00574CC6" w:rsidRDefault="00574CC6" w:rsidP="00574CC6">
            <w:pPr>
              <w:jc w:val="both"/>
              <w:rPr>
                <w:iCs/>
              </w:rPr>
            </w:pPr>
            <w:r w:rsidRPr="00574CC6">
              <w:rPr>
                <w:iCs/>
              </w:rPr>
              <w:t>Agencija za indus</w:t>
            </w:r>
            <w:r w:rsidR="00D43866">
              <w:rPr>
                <w:iCs/>
              </w:rPr>
              <w:t xml:space="preserve">trijsku svojinu elektronski </w:t>
            </w:r>
            <w:r w:rsidRPr="00574CC6">
              <w:rPr>
                <w:iCs/>
              </w:rPr>
              <w:t xml:space="preserve"> pruža simbol ili oznaku geografske oznake, naziva porekla i zagarantovanog tradicionalnog specijaliteta, proizvođačima, prerađivačima ili korisnicima za obeležavanje i reklamiranje proizvoda.</w:t>
            </w:r>
          </w:p>
          <w:p w:rsidR="00574CC6" w:rsidRDefault="00574CC6" w:rsidP="00574CC6">
            <w:pPr>
              <w:jc w:val="both"/>
              <w:rPr>
                <w:iCs/>
              </w:rPr>
            </w:pPr>
          </w:p>
          <w:p w:rsidR="00E35EDC" w:rsidRPr="00574CC6" w:rsidRDefault="00E35EDC" w:rsidP="00574CC6">
            <w:pPr>
              <w:jc w:val="both"/>
              <w:rPr>
                <w:iCs/>
              </w:rPr>
            </w:pPr>
          </w:p>
          <w:p w:rsidR="00574CC6" w:rsidRPr="00E35EDC" w:rsidRDefault="00574CC6" w:rsidP="00E35EDC">
            <w:pPr>
              <w:jc w:val="center"/>
              <w:rPr>
                <w:b/>
                <w:iCs/>
              </w:rPr>
            </w:pPr>
            <w:r w:rsidRPr="00E35EDC">
              <w:rPr>
                <w:b/>
                <w:iCs/>
              </w:rPr>
              <w:t>Član 6</w:t>
            </w:r>
          </w:p>
          <w:p w:rsidR="00574CC6" w:rsidRPr="00574CC6" w:rsidRDefault="00574CC6" w:rsidP="00574CC6">
            <w:pPr>
              <w:jc w:val="both"/>
              <w:rPr>
                <w:iCs/>
              </w:rPr>
            </w:pPr>
          </w:p>
          <w:p w:rsidR="00574CC6" w:rsidRPr="00574CC6" w:rsidRDefault="00574CC6" w:rsidP="00574CC6">
            <w:pPr>
              <w:jc w:val="both"/>
              <w:rPr>
                <w:iCs/>
              </w:rPr>
            </w:pPr>
            <w:r w:rsidRPr="00574CC6">
              <w:rPr>
                <w:iCs/>
              </w:rPr>
              <w:t xml:space="preserve">Dimenzije simbola ili oznaka definisane u članu 4 ovog administrativnog uputstva mogu se menjati od strane proizvođača, prerađivača ili korisnika registrovanog proizvoda kada oznaka ne odgovara po dimenzijama projektovanom dizajnu oznake proizvoda sa kojom kompanija identifikuje svoj proizvod ili je nemoguće staviti takvu oznaku na proizvod, istovremeno čuvajući originalnost </w:t>
            </w:r>
            <w:r w:rsidRPr="00574CC6">
              <w:rPr>
                <w:iCs/>
              </w:rPr>
              <w:lastRenderedPageBreak/>
              <w:t>simbola ili oznake.</w:t>
            </w:r>
          </w:p>
          <w:p w:rsidR="00574CC6" w:rsidRPr="00574CC6" w:rsidRDefault="00574CC6" w:rsidP="00574CC6">
            <w:pPr>
              <w:jc w:val="both"/>
              <w:rPr>
                <w:iCs/>
              </w:rPr>
            </w:pPr>
          </w:p>
          <w:p w:rsidR="00E35EDC" w:rsidRDefault="00E35EDC" w:rsidP="00574CC6">
            <w:pPr>
              <w:jc w:val="both"/>
              <w:rPr>
                <w:iCs/>
              </w:rPr>
            </w:pPr>
          </w:p>
          <w:p w:rsidR="00574CC6" w:rsidRPr="00E35EDC" w:rsidRDefault="00574CC6" w:rsidP="00E35EDC">
            <w:pPr>
              <w:jc w:val="center"/>
              <w:rPr>
                <w:b/>
                <w:iCs/>
              </w:rPr>
            </w:pPr>
            <w:r w:rsidRPr="00E35EDC">
              <w:rPr>
                <w:b/>
                <w:iCs/>
              </w:rPr>
              <w:t>Član 7</w:t>
            </w:r>
          </w:p>
          <w:p w:rsidR="00574CC6" w:rsidRPr="00E35EDC" w:rsidRDefault="00574CC6" w:rsidP="00E35EDC">
            <w:pPr>
              <w:jc w:val="center"/>
              <w:rPr>
                <w:b/>
                <w:iCs/>
              </w:rPr>
            </w:pPr>
            <w:r w:rsidRPr="00E35EDC">
              <w:rPr>
                <w:b/>
                <w:iCs/>
              </w:rPr>
              <w:t>Stupanje na snagu</w:t>
            </w:r>
          </w:p>
          <w:p w:rsidR="00574CC6" w:rsidRPr="00574CC6" w:rsidRDefault="00574CC6" w:rsidP="00574CC6">
            <w:pPr>
              <w:jc w:val="both"/>
              <w:rPr>
                <w:iCs/>
              </w:rPr>
            </w:pPr>
          </w:p>
          <w:p w:rsidR="00574CC6" w:rsidRPr="00574CC6" w:rsidRDefault="00574CC6" w:rsidP="00574CC6">
            <w:pPr>
              <w:jc w:val="both"/>
              <w:rPr>
                <w:iCs/>
              </w:rPr>
            </w:pPr>
            <w:r w:rsidRPr="00574CC6">
              <w:rPr>
                <w:iCs/>
              </w:rPr>
              <w:t>Ovo Administrativno uputstvo stupa na snagu sedam (7) dana nakon potpisivanja od strane Ministra Ministarstva trgovine i industrije i objavljivanja.</w:t>
            </w:r>
          </w:p>
          <w:p w:rsidR="00574CC6" w:rsidRPr="00574CC6" w:rsidRDefault="00574CC6" w:rsidP="00574CC6">
            <w:pPr>
              <w:jc w:val="both"/>
              <w:rPr>
                <w:iCs/>
              </w:rPr>
            </w:pPr>
          </w:p>
          <w:p w:rsidR="00574CC6" w:rsidRPr="00574CC6" w:rsidRDefault="00574CC6" w:rsidP="00574CC6">
            <w:pPr>
              <w:jc w:val="both"/>
              <w:rPr>
                <w:iCs/>
              </w:rPr>
            </w:pPr>
          </w:p>
          <w:p w:rsidR="00574CC6" w:rsidRPr="00D03613" w:rsidRDefault="00574CC6" w:rsidP="00574CC6">
            <w:pPr>
              <w:jc w:val="both"/>
              <w:rPr>
                <w:b/>
                <w:iCs/>
              </w:rPr>
            </w:pPr>
            <w:r w:rsidRPr="00D03613">
              <w:rPr>
                <w:b/>
                <w:iCs/>
              </w:rPr>
              <w:t>Bajram Hasani</w:t>
            </w:r>
          </w:p>
          <w:p w:rsidR="00574CC6" w:rsidRPr="00D03613" w:rsidRDefault="00574CC6" w:rsidP="00574CC6">
            <w:pPr>
              <w:jc w:val="both"/>
              <w:rPr>
                <w:b/>
                <w:iCs/>
              </w:rPr>
            </w:pPr>
            <w:r w:rsidRPr="00D03613">
              <w:rPr>
                <w:b/>
                <w:iCs/>
              </w:rPr>
              <w:t>____________________</w:t>
            </w:r>
          </w:p>
          <w:p w:rsidR="00574CC6" w:rsidRPr="00D03613" w:rsidRDefault="00574CC6" w:rsidP="00574CC6">
            <w:pPr>
              <w:jc w:val="both"/>
              <w:rPr>
                <w:b/>
                <w:iCs/>
              </w:rPr>
            </w:pPr>
            <w:r w:rsidRPr="00D03613">
              <w:rPr>
                <w:b/>
                <w:iCs/>
              </w:rPr>
              <w:t>Ministar Ministarstva trgovine i industrije</w:t>
            </w:r>
          </w:p>
          <w:p w:rsidR="00574CC6" w:rsidRPr="00D03613" w:rsidRDefault="00574CC6" w:rsidP="00574CC6">
            <w:pPr>
              <w:jc w:val="both"/>
              <w:rPr>
                <w:b/>
                <w:iCs/>
              </w:rPr>
            </w:pPr>
          </w:p>
          <w:p w:rsidR="00E35EDC" w:rsidRDefault="00E35EDC" w:rsidP="00574CC6">
            <w:pPr>
              <w:jc w:val="both"/>
              <w:rPr>
                <w:b/>
                <w:iCs/>
              </w:rPr>
            </w:pPr>
          </w:p>
          <w:p w:rsidR="00D03613" w:rsidRPr="00D03613" w:rsidRDefault="00D03613" w:rsidP="00574CC6">
            <w:pPr>
              <w:jc w:val="both"/>
              <w:rPr>
                <w:b/>
                <w:iCs/>
              </w:rPr>
            </w:pPr>
            <w:bookmarkStart w:id="1" w:name="_GoBack"/>
            <w:bookmarkEnd w:id="1"/>
          </w:p>
          <w:p w:rsidR="00574CC6" w:rsidRPr="00D03613" w:rsidRDefault="00574CC6" w:rsidP="00574CC6">
            <w:pPr>
              <w:jc w:val="both"/>
              <w:rPr>
                <w:b/>
                <w:iCs/>
              </w:rPr>
            </w:pPr>
            <w:r w:rsidRPr="00D03613">
              <w:rPr>
                <w:b/>
                <w:iCs/>
              </w:rPr>
              <w:t xml:space="preserve">Priština, </w:t>
            </w:r>
            <w:r w:rsidR="00E35EDC" w:rsidRPr="00D03613">
              <w:rPr>
                <w:b/>
                <w:iCs/>
              </w:rPr>
              <w:t>00.00</w:t>
            </w:r>
            <w:r w:rsidRPr="00D03613">
              <w:rPr>
                <w:b/>
                <w:iCs/>
              </w:rPr>
              <w:t>.2018.</w:t>
            </w:r>
          </w:p>
          <w:p w:rsidR="00574CC6" w:rsidRPr="00D03613" w:rsidRDefault="00574CC6" w:rsidP="00574CC6">
            <w:pPr>
              <w:jc w:val="both"/>
              <w:rPr>
                <w:b/>
                <w:iCs/>
              </w:rPr>
            </w:pPr>
          </w:p>
          <w:p w:rsidR="00574CC6" w:rsidRPr="00D03613" w:rsidRDefault="00574CC6" w:rsidP="00574CC6">
            <w:pPr>
              <w:jc w:val="both"/>
              <w:rPr>
                <w:b/>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574CC6" w:rsidRPr="00574CC6" w:rsidRDefault="00574CC6" w:rsidP="00574CC6">
            <w:pPr>
              <w:jc w:val="both"/>
              <w:rPr>
                <w:iCs/>
              </w:rPr>
            </w:pPr>
          </w:p>
          <w:p w:rsidR="008C6682" w:rsidRPr="00066A4A" w:rsidRDefault="008C6682" w:rsidP="003219F0">
            <w:pPr>
              <w:rPr>
                <w:color w:val="FF0000"/>
              </w:rPr>
            </w:pPr>
          </w:p>
        </w:tc>
      </w:tr>
    </w:tbl>
    <w:p w:rsidR="00260206" w:rsidRPr="00260206" w:rsidRDefault="00260206" w:rsidP="00260206">
      <w:pPr>
        <w:rPr>
          <w:lang w:val="en-GB"/>
        </w:rPr>
      </w:pPr>
      <w:r>
        <w:lastRenderedPageBreak/>
        <w:t xml:space="preserve">SHTOJCA I                                                             </w:t>
      </w:r>
      <w:r>
        <w:rPr>
          <w:lang w:val="en-GB"/>
        </w:rPr>
        <w:t>ANNEX  I</w:t>
      </w:r>
      <w:r w:rsidRPr="00260206">
        <w:t xml:space="preserve"> </w:t>
      </w:r>
      <w:r>
        <w:t xml:space="preserve">                                                           </w:t>
      </w:r>
      <w:r w:rsidRPr="00260206">
        <w:rPr>
          <w:lang w:val="en-GB"/>
        </w:rPr>
        <w:t>PRILOGU 1</w:t>
      </w:r>
    </w:p>
    <w:p w:rsidR="00260206" w:rsidRDefault="00260206" w:rsidP="00987DAB">
      <w:r>
        <w:t xml:space="preserve"> </w:t>
      </w:r>
    </w:p>
    <w:p w:rsidR="00260206" w:rsidRDefault="00260206" w:rsidP="00987DAB"/>
    <w:p w:rsidR="00260206" w:rsidRDefault="00260206" w:rsidP="00987DAB">
      <w:r>
        <w:rPr>
          <w:noProof/>
          <w:lang w:val="sq-AL" w:eastAsia="sq-AL"/>
        </w:rPr>
        <w:drawing>
          <wp:inline distT="0" distB="0" distL="0" distR="0" wp14:anchorId="6DE72605">
            <wp:extent cx="1713230" cy="17799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779905"/>
                    </a:xfrm>
                    <a:prstGeom prst="rect">
                      <a:avLst/>
                    </a:prstGeom>
                    <a:noFill/>
                  </pic:spPr>
                </pic:pic>
              </a:graphicData>
            </a:graphic>
          </wp:inline>
        </w:drawing>
      </w:r>
    </w:p>
    <w:p w:rsidR="00260206" w:rsidRDefault="00260206" w:rsidP="00987DAB">
      <w:r>
        <w:rPr>
          <w:noProof/>
          <w:lang w:val="sq-AL" w:eastAsia="sq-AL"/>
        </w:rPr>
        <w:drawing>
          <wp:inline distT="0" distB="0" distL="0" distR="0" wp14:anchorId="018DB250">
            <wp:extent cx="1810385" cy="1847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385" cy="1847215"/>
                    </a:xfrm>
                    <a:prstGeom prst="rect">
                      <a:avLst/>
                    </a:prstGeom>
                    <a:noFill/>
                  </pic:spPr>
                </pic:pic>
              </a:graphicData>
            </a:graphic>
          </wp:inline>
        </w:drawing>
      </w:r>
    </w:p>
    <w:p w:rsidR="00260206" w:rsidRDefault="00260206" w:rsidP="00987DAB"/>
    <w:p w:rsidR="00260206" w:rsidRPr="000027AD" w:rsidRDefault="00260206" w:rsidP="00987DAB">
      <w:r>
        <w:rPr>
          <w:noProof/>
          <w:lang w:val="sq-AL" w:eastAsia="sq-AL"/>
        </w:rPr>
        <w:lastRenderedPageBreak/>
        <w:drawing>
          <wp:inline distT="0" distB="0" distL="0" distR="0" wp14:anchorId="556002FA">
            <wp:extent cx="181038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85" cy="902335"/>
                    </a:xfrm>
                    <a:prstGeom prst="rect">
                      <a:avLst/>
                    </a:prstGeom>
                    <a:noFill/>
                  </pic:spPr>
                </pic:pic>
              </a:graphicData>
            </a:graphic>
          </wp:inline>
        </w:drawing>
      </w:r>
    </w:p>
    <w:sectPr w:rsidR="00260206" w:rsidRPr="000027AD" w:rsidSect="00C46ED2">
      <w:headerReference w:type="default" r:id="rId11"/>
      <w:footerReference w:type="even" r:id="rId12"/>
      <w:footerReference w:type="default" r:id="rId13"/>
      <w:headerReference w:type="first" r:id="rId14"/>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D4" w:rsidRDefault="00883FD4">
      <w:r>
        <w:separator/>
      </w:r>
    </w:p>
  </w:endnote>
  <w:endnote w:type="continuationSeparator" w:id="0">
    <w:p w:rsidR="00883FD4" w:rsidRDefault="0088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76" w:rsidRDefault="00CF6B76" w:rsidP="002F68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B76" w:rsidRDefault="00CF6B76" w:rsidP="002F6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3022"/>
      <w:docPartObj>
        <w:docPartGallery w:val="Page Numbers (Bottom of Page)"/>
        <w:docPartUnique/>
      </w:docPartObj>
    </w:sdtPr>
    <w:sdtEndPr>
      <w:rPr>
        <w:noProof/>
      </w:rPr>
    </w:sdtEndPr>
    <w:sdtContent>
      <w:p w:rsidR="00C46ED2" w:rsidRDefault="00C46ED2">
        <w:pPr>
          <w:pStyle w:val="Footer"/>
          <w:jc w:val="center"/>
        </w:pPr>
        <w:r>
          <w:fldChar w:fldCharType="begin"/>
        </w:r>
        <w:r>
          <w:instrText xml:space="preserve"> PAGE   \* MERGEFORMAT </w:instrText>
        </w:r>
        <w:r>
          <w:fldChar w:fldCharType="separate"/>
        </w:r>
        <w:r w:rsidR="00D03613">
          <w:rPr>
            <w:noProof/>
          </w:rPr>
          <w:t>5</w:t>
        </w:r>
        <w:r>
          <w:rPr>
            <w:noProof/>
          </w:rPr>
          <w:fldChar w:fldCharType="end"/>
        </w:r>
      </w:p>
    </w:sdtContent>
  </w:sdt>
  <w:p w:rsidR="004E6F4C" w:rsidRDefault="004E6F4C" w:rsidP="002F68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D4" w:rsidRDefault="00883FD4">
      <w:r>
        <w:separator/>
      </w:r>
    </w:p>
  </w:footnote>
  <w:footnote w:type="continuationSeparator" w:id="0">
    <w:p w:rsidR="00883FD4" w:rsidRDefault="00883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4C" w:rsidRDefault="004E6F4C" w:rsidP="004E6F4C">
    <w:pPr>
      <w:pStyle w:val="Header"/>
      <w:jc w:val="center"/>
    </w:pPr>
    <w:r w:rsidRPr="000027AD">
      <w:rPr>
        <w:noProof/>
        <w:lang w:val="sq-AL" w:eastAsia="sq-AL"/>
      </w:rPr>
      <w:drawing>
        <wp:inline distT="0" distB="0" distL="0" distR="0" wp14:anchorId="4CDB289A" wp14:editId="0EB1750A">
          <wp:extent cx="923925" cy="923925"/>
          <wp:effectExtent l="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C4A" w:rsidRDefault="00762C4A">
    <w:pPr>
      <w:pStyle w:val="Header"/>
      <w:jc w:val="center"/>
    </w:pPr>
    <w:r w:rsidRPr="000027AD">
      <w:rPr>
        <w:noProof/>
        <w:lang w:val="sq-AL" w:eastAsia="sq-AL"/>
      </w:rPr>
      <w:drawing>
        <wp:inline distT="0" distB="0" distL="0" distR="0" wp14:anchorId="2AD7CEB9" wp14:editId="34226A05">
          <wp:extent cx="923925" cy="923925"/>
          <wp:effectExtent l="0" t="0" r="0" b="0"/>
          <wp:docPr id="3" name="Picture 3"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762C4A" w:rsidRDefault="00762C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7CD"/>
    <w:multiLevelType w:val="hybridMultilevel"/>
    <w:tmpl w:val="C290B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3B04"/>
    <w:multiLevelType w:val="multilevel"/>
    <w:tmpl w:val="F0826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267B46"/>
    <w:multiLevelType w:val="hybridMultilevel"/>
    <w:tmpl w:val="7A4A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028BB"/>
    <w:multiLevelType w:val="hybridMultilevel"/>
    <w:tmpl w:val="7A64D604"/>
    <w:lvl w:ilvl="0" w:tplc="4280957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CB9"/>
    <w:multiLevelType w:val="hybridMultilevel"/>
    <w:tmpl w:val="865C195E"/>
    <w:lvl w:ilvl="0" w:tplc="89C6EDEA">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45BE4"/>
    <w:multiLevelType w:val="hybridMultilevel"/>
    <w:tmpl w:val="A09CF586"/>
    <w:lvl w:ilvl="0" w:tplc="1B1C48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4B6E"/>
    <w:multiLevelType w:val="hybridMultilevel"/>
    <w:tmpl w:val="9F18EF0E"/>
    <w:lvl w:ilvl="0" w:tplc="44364F4E">
      <w:start w:val="1"/>
      <w:numFmt w:val="lowerLetter"/>
      <w:lvlText w:val="%1)"/>
      <w:lvlJc w:val="left"/>
      <w:pPr>
        <w:tabs>
          <w:tab w:val="num" w:pos="792"/>
        </w:tabs>
        <w:ind w:left="720" w:hanging="360"/>
      </w:pPr>
      <w:rPr>
        <w:rFonts w:hint="default"/>
      </w:rPr>
    </w:lvl>
    <w:lvl w:ilvl="1" w:tplc="A7D41316">
      <w:start w:val="1"/>
      <w:numFmt w:val="none"/>
      <w:lvlText w:val="3.2"/>
      <w:lvlJc w:val="right"/>
      <w:pPr>
        <w:tabs>
          <w:tab w:val="num" w:pos="1368"/>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528C9"/>
    <w:multiLevelType w:val="multilevel"/>
    <w:tmpl w:val="E848D07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17A55"/>
    <w:multiLevelType w:val="hybridMultilevel"/>
    <w:tmpl w:val="A31A97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524009"/>
    <w:multiLevelType w:val="hybridMultilevel"/>
    <w:tmpl w:val="3778614E"/>
    <w:lvl w:ilvl="0" w:tplc="04090019">
      <w:start w:val="1"/>
      <w:numFmt w:val="lowerLetter"/>
      <w:lvlText w:val="%1."/>
      <w:lvlJc w:val="left"/>
      <w:pPr>
        <w:tabs>
          <w:tab w:val="num" w:pos="720"/>
        </w:tabs>
        <w:ind w:left="720" w:hanging="360"/>
      </w:pPr>
    </w:lvl>
    <w:lvl w:ilvl="1" w:tplc="F69C420E">
      <w:start w:val="1"/>
      <w:numFmt w:val="lowerRoman"/>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DB1C34"/>
    <w:multiLevelType w:val="hybridMultilevel"/>
    <w:tmpl w:val="E2047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F22D42"/>
    <w:multiLevelType w:val="hybridMultilevel"/>
    <w:tmpl w:val="FB98893C"/>
    <w:lvl w:ilvl="0" w:tplc="52F2921A">
      <w:start w:val="1"/>
      <w:numFmt w:val="decimal"/>
      <w:lvlText w:val="2.%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3ED70FB9"/>
    <w:multiLevelType w:val="hybridMultilevel"/>
    <w:tmpl w:val="AA8A1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BE197E"/>
    <w:multiLevelType w:val="multilevel"/>
    <w:tmpl w:val="7AB0111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B43C40"/>
    <w:multiLevelType w:val="hybridMultilevel"/>
    <w:tmpl w:val="6B12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94609"/>
    <w:multiLevelType w:val="hybridMultilevel"/>
    <w:tmpl w:val="FB00FA14"/>
    <w:lvl w:ilvl="0" w:tplc="4142FCE8">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3E4B8D"/>
    <w:multiLevelType w:val="hybridMultilevel"/>
    <w:tmpl w:val="BB8C959A"/>
    <w:lvl w:ilvl="0" w:tplc="B9A8EE5A">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45AB7429"/>
    <w:multiLevelType w:val="multilevel"/>
    <w:tmpl w:val="70EC71E2"/>
    <w:lvl w:ilvl="0">
      <w:start w:val="1"/>
      <w:numFmt w:val="decimal"/>
      <w:lvlText w:val="%1"/>
      <w:lvlJc w:val="left"/>
      <w:pPr>
        <w:tabs>
          <w:tab w:val="num" w:pos="405"/>
        </w:tabs>
        <w:ind w:left="405" w:hanging="405"/>
      </w:pPr>
      <w:rPr>
        <w:rFonts w:hint="default"/>
        <w:color w:val="FF0000"/>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18" w15:restartNumberingAfterBreak="0">
    <w:nsid w:val="480B1351"/>
    <w:multiLevelType w:val="multilevel"/>
    <w:tmpl w:val="9C9CA01E"/>
    <w:lvl w:ilvl="0">
      <w:start w:val="1"/>
      <w:numFmt w:val="decimal"/>
      <w:lvlText w:val="%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631EBB"/>
    <w:multiLevelType w:val="hybridMultilevel"/>
    <w:tmpl w:val="4FE09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E131C"/>
    <w:multiLevelType w:val="hybridMultilevel"/>
    <w:tmpl w:val="DADCE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47DE0"/>
    <w:multiLevelType w:val="hybridMultilevel"/>
    <w:tmpl w:val="0980F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86F84"/>
    <w:multiLevelType w:val="multilevel"/>
    <w:tmpl w:val="B9B84C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60673C"/>
    <w:multiLevelType w:val="multilevel"/>
    <w:tmpl w:val="6C906BC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44642D"/>
    <w:multiLevelType w:val="multilevel"/>
    <w:tmpl w:val="DDFA71D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73290D"/>
    <w:multiLevelType w:val="multilevel"/>
    <w:tmpl w:val="BE38E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287310"/>
    <w:multiLevelType w:val="hybridMultilevel"/>
    <w:tmpl w:val="8CCE6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A96117"/>
    <w:multiLevelType w:val="multilevel"/>
    <w:tmpl w:val="10C2581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65507A7"/>
    <w:multiLevelType w:val="multilevel"/>
    <w:tmpl w:val="5D200282"/>
    <w:lvl w:ilvl="0">
      <w:start w:val="1"/>
      <w:numFmt w:val="decimal"/>
      <w:lvlText w:val="%1."/>
      <w:lvlJc w:val="left"/>
      <w:pPr>
        <w:ind w:left="720" w:hanging="360"/>
      </w:pPr>
      <w:rPr>
        <w:rFonts w:hint="default"/>
      </w:rPr>
    </w:lvl>
    <w:lvl w:ilvl="1">
      <w:start w:val="6"/>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29" w15:restartNumberingAfterBreak="0">
    <w:nsid w:val="67EC2871"/>
    <w:multiLevelType w:val="multilevel"/>
    <w:tmpl w:val="49B8A818"/>
    <w:lvl w:ilvl="0">
      <w:start w:val="5"/>
      <w:numFmt w:val="decimal"/>
      <w:lvlText w:val="%1."/>
      <w:lvlJc w:val="left"/>
      <w:pPr>
        <w:ind w:left="360" w:hanging="360"/>
      </w:pPr>
      <w:rPr>
        <w:rFonts w:hint="default"/>
      </w:rPr>
    </w:lvl>
    <w:lvl w:ilvl="1">
      <w:start w:val="2"/>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30" w15:restartNumberingAfterBreak="0">
    <w:nsid w:val="68EB6036"/>
    <w:multiLevelType w:val="hybridMultilevel"/>
    <w:tmpl w:val="CE761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C628D"/>
    <w:multiLevelType w:val="hybridMultilevel"/>
    <w:tmpl w:val="A80409F8"/>
    <w:lvl w:ilvl="0" w:tplc="04090017">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D5B8D"/>
    <w:multiLevelType w:val="hybridMultilevel"/>
    <w:tmpl w:val="540A8E0C"/>
    <w:lvl w:ilvl="0" w:tplc="0409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3" w15:restartNumberingAfterBreak="0">
    <w:nsid w:val="76305FD7"/>
    <w:multiLevelType w:val="hybridMultilevel"/>
    <w:tmpl w:val="109A5A5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695E"/>
    <w:multiLevelType w:val="multilevel"/>
    <w:tmpl w:val="06AE8FC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B6E0343"/>
    <w:multiLevelType w:val="hybridMultilevel"/>
    <w:tmpl w:val="B2DADDC2"/>
    <w:lvl w:ilvl="0" w:tplc="89C6EDEA">
      <w:start w:val="1"/>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328B5"/>
    <w:multiLevelType w:val="multilevel"/>
    <w:tmpl w:val="1B4A5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4"/>
  </w:num>
  <w:num w:numId="3">
    <w:abstractNumId w:val="2"/>
  </w:num>
  <w:num w:numId="4">
    <w:abstractNumId w:val="17"/>
  </w:num>
  <w:num w:numId="5">
    <w:abstractNumId w:val="6"/>
  </w:num>
  <w:num w:numId="6">
    <w:abstractNumId w:val="9"/>
  </w:num>
  <w:num w:numId="7">
    <w:abstractNumId w:val="15"/>
  </w:num>
  <w:num w:numId="8">
    <w:abstractNumId w:val="35"/>
  </w:num>
  <w:num w:numId="9">
    <w:abstractNumId w:val="4"/>
  </w:num>
  <w:num w:numId="10">
    <w:abstractNumId w:val="7"/>
  </w:num>
  <w:num w:numId="11">
    <w:abstractNumId w:val="21"/>
  </w:num>
  <w:num w:numId="12">
    <w:abstractNumId w:val="14"/>
  </w:num>
  <w:num w:numId="13">
    <w:abstractNumId w:val="31"/>
  </w:num>
  <w:num w:numId="14">
    <w:abstractNumId w:val="20"/>
  </w:num>
  <w:num w:numId="15">
    <w:abstractNumId w:val="25"/>
  </w:num>
  <w:num w:numId="16">
    <w:abstractNumId w:val="33"/>
  </w:num>
  <w:num w:numId="17">
    <w:abstractNumId w:val="8"/>
  </w:num>
  <w:num w:numId="18">
    <w:abstractNumId w:val="10"/>
  </w:num>
  <w:num w:numId="19">
    <w:abstractNumId w:val="13"/>
  </w:num>
  <w:num w:numId="20">
    <w:abstractNumId w:val="0"/>
  </w:num>
  <w:num w:numId="21">
    <w:abstractNumId w:val="5"/>
  </w:num>
  <w:num w:numId="22">
    <w:abstractNumId w:val="30"/>
  </w:num>
  <w:num w:numId="23">
    <w:abstractNumId w:val="12"/>
  </w:num>
  <w:num w:numId="24">
    <w:abstractNumId w:val="19"/>
  </w:num>
  <w:num w:numId="25">
    <w:abstractNumId w:val="26"/>
  </w:num>
  <w:num w:numId="26">
    <w:abstractNumId w:val="22"/>
  </w:num>
  <w:num w:numId="27">
    <w:abstractNumId w:val="28"/>
  </w:num>
  <w:num w:numId="28">
    <w:abstractNumId w:val="34"/>
  </w:num>
  <w:num w:numId="29">
    <w:abstractNumId w:val="27"/>
  </w:num>
  <w:num w:numId="30">
    <w:abstractNumId w:val="36"/>
  </w:num>
  <w:num w:numId="31">
    <w:abstractNumId w:val="1"/>
  </w:num>
  <w:num w:numId="32">
    <w:abstractNumId w:val="23"/>
  </w:num>
  <w:num w:numId="33">
    <w:abstractNumId w:val="18"/>
  </w:num>
  <w:num w:numId="34">
    <w:abstractNumId w:val="32"/>
  </w:num>
  <w:num w:numId="35">
    <w:abstractNumId w:val="11"/>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7E"/>
    <w:rsid w:val="000027AD"/>
    <w:rsid w:val="00002F49"/>
    <w:rsid w:val="000126D5"/>
    <w:rsid w:val="00014FD7"/>
    <w:rsid w:val="0002064B"/>
    <w:rsid w:val="00021BB1"/>
    <w:rsid w:val="00025056"/>
    <w:rsid w:val="00035CAE"/>
    <w:rsid w:val="00040D2B"/>
    <w:rsid w:val="000555F3"/>
    <w:rsid w:val="00055807"/>
    <w:rsid w:val="00060049"/>
    <w:rsid w:val="00065A21"/>
    <w:rsid w:val="00066A4A"/>
    <w:rsid w:val="00074C5E"/>
    <w:rsid w:val="00090FA4"/>
    <w:rsid w:val="000D547C"/>
    <w:rsid w:val="000D7A02"/>
    <w:rsid w:val="000F1305"/>
    <w:rsid w:val="00104565"/>
    <w:rsid w:val="00112426"/>
    <w:rsid w:val="00125A74"/>
    <w:rsid w:val="0016240B"/>
    <w:rsid w:val="00175D06"/>
    <w:rsid w:val="00177014"/>
    <w:rsid w:val="00177C2A"/>
    <w:rsid w:val="001B19F4"/>
    <w:rsid w:val="001B3FD9"/>
    <w:rsid w:val="001B7E8C"/>
    <w:rsid w:val="001E0FEE"/>
    <w:rsid w:val="001F6574"/>
    <w:rsid w:val="001F6AE6"/>
    <w:rsid w:val="002056D2"/>
    <w:rsid w:val="00206214"/>
    <w:rsid w:val="00237B0C"/>
    <w:rsid w:val="00250578"/>
    <w:rsid w:val="00260206"/>
    <w:rsid w:val="00260C03"/>
    <w:rsid w:val="00272368"/>
    <w:rsid w:val="00272E52"/>
    <w:rsid w:val="00273046"/>
    <w:rsid w:val="00282A40"/>
    <w:rsid w:val="00286225"/>
    <w:rsid w:val="00291D33"/>
    <w:rsid w:val="002A589A"/>
    <w:rsid w:val="002B5645"/>
    <w:rsid w:val="002C2E93"/>
    <w:rsid w:val="002D1883"/>
    <w:rsid w:val="002F01F5"/>
    <w:rsid w:val="002F682E"/>
    <w:rsid w:val="003077DB"/>
    <w:rsid w:val="00314E0B"/>
    <w:rsid w:val="003219F0"/>
    <w:rsid w:val="00321BDB"/>
    <w:rsid w:val="003329FD"/>
    <w:rsid w:val="00333B29"/>
    <w:rsid w:val="0033589B"/>
    <w:rsid w:val="00367A99"/>
    <w:rsid w:val="00380B72"/>
    <w:rsid w:val="003844D3"/>
    <w:rsid w:val="00384843"/>
    <w:rsid w:val="00384D3C"/>
    <w:rsid w:val="00393EE7"/>
    <w:rsid w:val="00396D7C"/>
    <w:rsid w:val="003A289D"/>
    <w:rsid w:val="003A3E47"/>
    <w:rsid w:val="003A4E2D"/>
    <w:rsid w:val="003B3D67"/>
    <w:rsid w:val="003C631A"/>
    <w:rsid w:val="003D2322"/>
    <w:rsid w:val="003D74FA"/>
    <w:rsid w:val="003E4671"/>
    <w:rsid w:val="003E54B1"/>
    <w:rsid w:val="003E553E"/>
    <w:rsid w:val="003F11E6"/>
    <w:rsid w:val="0040148C"/>
    <w:rsid w:val="0042628A"/>
    <w:rsid w:val="0042652A"/>
    <w:rsid w:val="00447816"/>
    <w:rsid w:val="004533C9"/>
    <w:rsid w:val="00455E0C"/>
    <w:rsid w:val="00470719"/>
    <w:rsid w:val="00495D64"/>
    <w:rsid w:val="004A33FA"/>
    <w:rsid w:val="004A35AF"/>
    <w:rsid w:val="004B2027"/>
    <w:rsid w:val="004B41D3"/>
    <w:rsid w:val="004E6F4C"/>
    <w:rsid w:val="004F26CF"/>
    <w:rsid w:val="004F7606"/>
    <w:rsid w:val="00503C9E"/>
    <w:rsid w:val="00516834"/>
    <w:rsid w:val="005251CA"/>
    <w:rsid w:val="00527B83"/>
    <w:rsid w:val="00530441"/>
    <w:rsid w:val="00531373"/>
    <w:rsid w:val="00545E10"/>
    <w:rsid w:val="00547292"/>
    <w:rsid w:val="00552C0D"/>
    <w:rsid w:val="00571D17"/>
    <w:rsid w:val="00574CC6"/>
    <w:rsid w:val="005807EC"/>
    <w:rsid w:val="00587943"/>
    <w:rsid w:val="005A6E56"/>
    <w:rsid w:val="005B49E5"/>
    <w:rsid w:val="005C3A84"/>
    <w:rsid w:val="005C4BE4"/>
    <w:rsid w:val="005C732D"/>
    <w:rsid w:val="006014D3"/>
    <w:rsid w:val="00611DD4"/>
    <w:rsid w:val="006167EF"/>
    <w:rsid w:val="00646CB2"/>
    <w:rsid w:val="00650D7A"/>
    <w:rsid w:val="006639C7"/>
    <w:rsid w:val="0066686B"/>
    <w:rsid w:val="00683121"/>
    <w:rsid w:val="006900CA"/>
    <w:rsid w:val="006A03C4"/>
    <w:rsid w:val="006C09B9"/>
    <w:rsid w:val="006C2253"/>
    <w:rsid w:val="006C6DC6"/>
    <w:rsid w:val="006E01A1"/>
    <w:rsid w:val="006E6EB1"/>
    <w:rsid w:val="00706F7C"/>
    <w:rsid w:val="00721D0B"/>
    <w:rsid w:val="007236D1"/>
    <w:rsid w:val="00724375"/>
    <w:rsid w:val="00725294"/>
    <w:rsid w:val="007432CD"/>
    <w:rsid w:val="007459C0"/>
    <w:rsid w:val="007478A9"/>
    <w:rsid w:val="007530B8"/>
    <w:rsid w:val="00761F62"/>
    <w:rsid w:val="00762C4A"/>
    <w:rsid w:val="007830F3"/>
    <w:rsid w:val="00783DB4"/>
    <w:rsid w:val="0078484F"/>
    <w:rsid w:val="007960B5"/>
    <w:rsid w:val="00796E5B"/>
    <w:rsid w:val="007A02BB"/>
    <w:rsid w:val="007A1448"/>
    <w:rsid w:val="007D0A6F"/>
    <w:rsid w:val="007D0D13"/>
    <w:rsid w:val="007D3C9C"/>
    <w:rsid w:val="007D7590"/>
    <w:rsid w:val="007E722E"/>
    <w:rsid w:val="007F43A1"/>
    <w:rsid w:val="007F7F91"/>
    <w:rsid w:val="008038E8"/>
    <w:rsid w:val="00806FAE"/>
    <w:rsid w:val="0081023E"/>
    <w:rsid w:val="0081136F"/>
    <w:rsid w:val="00817F03"/>
    <w:rsid w:val="008273AF"/>
    <w:rsid w:val="00835EBD"/>
    <w:rsid w:val="00860464"/>
    <w:rsid w:val="0088138B"/>
    <w:rsid w:val="00883FD4"/>
    <w:rsid w:val="008B4C76"/>
    <w:rsid w:val="008B4CB9"/>
    <w:rsid w:val="008B4E27"/>
    <w:rsid w:val="008C3EC0"/>
    <w:rsid w:val="008C6682"/>
    <w:rsid w:val="008D6388"/>
    <w:rsid w:val="008E0198"/>
    <w:rsid w:val="008E2268"/>
    <w:rsid w:val="009039FA"/>
    <w:rsid w:val="00911731"/>
    <w:rsid w:val="00923261"/>
    <w:rsid w:val="009259CB"/>
    <w:rsid w:val="0092628B"/>
    <w:rsid w:val="00926AE6"/>
    <w:rsid w:val="00956B3B"/>
    <w:rsid w:val="00965239"/>
    <w:rsid w:val="00976688"/>
    <w:rsid w:val="00977F9E"/>
    <w:rsid w:val="0098511E"/>
    <w:rsid w:val="00986011"/>
    <w:rsid w:val="00987DAB"/>
    <w:rsid w:val="0099485C"/>
    <w:rsid w:val="00996B7A"/>
    <w:rsid w:val="009A0E95"/>
    <w:rsid w:val="009A15EF"/>
    <w:rsid w:val="009B3A58"/>
    <w:rsid w:val="009B4DC2"/>
    <w:rsid w:val="009B7D63"/>
    <w:rsid w:val="009C587E"/>
    <w:rsid w:val="009E0C6A"/>
    <w:rsid w:val="009E10DF"/>
    <w:rsid w:val="009E6290"/>
    <w:rsid w:val="009F2A95"/>
    <w:rsid w:val="009F7C64"/>
    <w:rsid w:val="00A014B2"/>
    <w:rsid w:val="00A030D2"/>
    <w:rsid w:val="00A03644"/>
    <w:rsid w:val="00A30154"/>
    <w:rsid w:val="00A315D7"/>
    <w:rsid w:val="00A5281E"/>
    <w:rsid w:val="00A57646"/>
    <w:rsid w:val="00A672C2"/>
    <w:rsid w:val="00A67B67"/>
    <w:rsid w:val="00A71690"/>
    <w:rsid w:val="00A74316"/>
    <w:rsid w:val="00A81BE3"/>
    <w:rsid w:val="00A86B9D"/>
    <w:rsid w:val="00A90F26"/>
    <w:rsid w:val="00AA6BE6"/>
    <w:rsid w:val="00AB2D5E"/>
    <w:rsid w:val="00AD11CC"/>
    <w:rsid w:val="00AD2EE0"/>
    <w:rsid w:val="00AD622A"/>
    <w:rsid w:val="00AE38D8"/>
    <w:rsid w:val="00AF790A"/>
    <w:rsid w:val="00B17A8B"/>
    <w:rsid w:val="00B21D2D"/>
    <w:rsid w:val="00B223FA"/>
    <w:rsid w:val="00B41F3A"/>
    <w:rsid w:val="00B56A92"/>
    <w:rsid w:val="00B67BF6"/>
    <w:rsid w:val="00B735AF"/>
    <w:rsid w:val="00B73647"/>
    <w:rsid w:val="00B7772A"/>
    <w:rsid w:val="00BA1FB2"/>
    <w:rsid w:val="00BA3969"/>
    <w:rsid w:val="00BB04B8"/>
    <w:rsid w:val="00BB7CAA"/>
    <w:rsid w:val="00BC552C"/>
    <w:rsid w:val="00BC5B6C"/>
    <w:rsid w:val="00BC5CEE"/>
    <w:rsid w:val="00BC75C8"/>
    <w:rsid w:val="00BC78A7"/>
    <w:rsid w:val="00BD236C"/>
    <w:rsid w:val="00BD2D59"/>
    <w:rsid w:val="00BF32C0"/>
    <w:rsid w:val="00C048AA"/>
    <w:rsid w:val="00C07722"/>
    <w:rsid w:val="00C1570A"/>
    <w:rsid w:val="00C23DCF"/>
    <w:rsid w:val="00C26E45"/>
    <w:rsid w:val="00C302A6"/>
    <w:rsid w:val="00C34D2D"/>
    <w:rsid w:val="00C46ED2"/>
    <w:rsid w:val="00C577C6"/>
    <w:rsid w:val="00C63959"/>
    <w:rsid w:val="00C71201"/>
    <w:rsid w:val="00C804A1"/>
    <w:rsid w:val="00C84B63"/>
    <w:rsid w:val="00C963AB"/>
    <w:rsid w:val="00CB0238"/>
    <w:rsid w:val="00CB064F"/>
    <w:rsid w:val="00CB3377"/>
    <w:rsid w:val="00CB4E7D"/>
    <w:rsid w:val="00CC4EF1"/>
    <w:rsid w:val="00CE6B9A"/>
    <w:rsid w:val="00CF0637"/>
    <w:rsid w:val="00CF4226"/>
    <w:rsid w:val="00CF6B76"/>
    <w:rsid w:val="00D027D9"/>
    <w:rsid w:val="00D03613"/>
    <w:rsid w:val="00D10572"/>
    <w:rsid w:val="00D40758"/>
    <w:rsid w:val="00D43866"/>
    <w:rsid w:val="00D529E5"/>
    <w:rsid w:val="00D52AC2"/>
    <w:rsid w:val="00D63337"/>
    <w:rsid w:val="00D71670"/>
    <w:rsid w:val="00D7600A"/>
    <w:rsid w:val="00D77694"/>
    <w:rsid w:val="00D97ED9"/>
    <w:rsid w:val="00DA72C2"/>
    <w:rsid w:val="00DC0F42"/>
    <w:rsid w:val="00DD3221"/>
    <w:rsid w:val="00DD5369"/>
    <w:rsid w:val="00DD78EE"/>
    <w:rsid w:val="00DE57A0"/>
    <w:rsid w:val="00DF3214"/>
    <w:rsid w:val="00DF4422"/>
    <w:rsid w:val="00DF525B"/>
    <w:rsid w:val="00E02BBE"/>
    <w:rsid w:val="00E06157"/>
    <w:rsid w:val="00E22A8B"/>
    <w:rsid w:val="00E269AB"/>
    <w:rsid w:val="00E34FB3"/>
    <w:rsid w:val="00E35EDC"/>
    <w:rsid w:val="00E50D97"/>
    <w:rsid w:val="00E52D57"/>
    <w:rsid w:val="00E564F7"/>
    <w:rsid w:val="00E6157F"/>
    <w:rsid w:val="00E65DF9"/>
    <w:rsid w:val="00E8345D"/>
    <w:rsid w:val="00E94DF9"/>
    <w:rsid w:val="00E95194"/>
    <w:rsid w:val="00E97577"/>
    <w:rsid w:val="00EA62C9"/>
    <w:rsid w:val="00EB072F"/>
    <w:rsid w:val="00EC1D5D"/>
    <w:rsid w:val="00ED465D"/>
    <w:rsid w:val="00EE5A81"/>
    <w:rsid w:val="00EF204D"/>
    <w:rsid w:val="00EF49AD"/>
    <w:rsid w:val="00F20AB2"/>
    <w:rsid w:val="00F2441E"/>
    <w:rsid w:val="00F2790D"/>
    <w:rsid w:val="00F27B9B"/>
    <w:rsid w:val="00F35530"/>
    <w:rsid w:val="00F43103"/>
    <w:rsid w:val="00F5026C"/>
    <w:rsid w:val="00F50B28"/>
    <w:rsid w:val="00F518E9"/>
    <w:rsid w:val="00F61B1E"/>
    <w:rsid w:val="00F75CCD"/>
    <w:rsid w:val="00F9105A"/>
    <w:rsid w:val="00F94382"/>
    <w:rsid w:val="00FA1B73"/>
    <w:rsid w:val="00FA3EAB"/>
    <w:rsid w:val="00FB7F19"/>
    <w:rsid w:val="00FC4C09"/>
    <w:rsid w:val="00FD298C"/>
    <w:rsid w:val="00FE46BA"/>
    <w:rsid w:val="00FF2C4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E2FB8E-9B9E-4021-A942-A1F0973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7E"/>
    <w:rPr>
      <w:sz w:val="24"/>
      <w:szCs w:val="24"/>
      <w:lang w:val="sr-Latn-CS" w:eastAsia="en-US"/>
    </w:rPr>
  </w:style>
  <w:style w:type="paragraph" w:styleId="Heading1">
    <w:name w:val="heading 1"/>
    <w:basedOn w:val="Normal"/>
    <w:link w:val="Heading1Char"/>
    <w:qFormat/>
    <w:rsid w:val="00724375"/>
    <w:pPr>
      <w:keepNext/>
      <w:jc w:val="center"/>
      <w:outlineLvl w:val="0"/>
    </w:pPr>
    <w:rPr>
      <w:b/>
      <w:bCs/>
      <w:kern w:val="36"/>
      <w:sz w:val="28"/>
      <w:szCs w:val="28"/>
      <w:lang w:val="sq-AL" w:eastAsia="x-none"/>
    </w:rPr>
  </w:style>
  <w:style w:type="paragraph" w:styleId="Heading2">
    <w:name w:val="heading 2"/>
    <w:basedOn w:val="Normal"/>
    <w:next w:val="Normal"/>
    <w:link w:val="Heading2Char"/>
    <w:qFormat/>
    <w:rsid w:val="00783DB4"/>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783DB4"/>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783DB4"/>
    <w:pPr>
      <w:keepNext/>
      <w:spacing w:before="240" w:after="60"/>
      <w:outlineLvl w:val="3"/>
    </w:pPr>
    <w:rPr>
      <w:b/>
      <w:bCs/>
      <w:sz w:val="28"/>
      <w:szCs w:val="28"/>
      <w:lang w:val="x-none" w:eastAsia="x-none"/>
    </w:rPr>
  </w:style>
  <w:style w:type="paragraph" w:styleId="Heading6">
    <w:name w:val="heading 6"/>
    <w:basedOn w:val="Normal"/>
    <w:next w:val="Normal"/>
    <w:link w:val="Heading6Char"/>
    <w:qFormat/>
    <w:rsid w:val="00783DB4"/>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87E"/>
    <w:pPr>
      <w:tabs>
        <w:tab w:val="center" w:pos="4320"/>
        <w:tab w:val="right" w:pos="8640"/>
      </w:tabs>
    </w:pPr>
    <w:rPr>
      <w:lang w:eastAsia="x-none"/>
    </w:rPr>
  </w:style>
  <w:style w:type="character" w:styleId="PageNumber">
    <w:name w:val="page number"/>
    <w:basedOn w:val="DefaultParagraphFont"/>
    <w:rsid w:val="009C587E"/>
  </w:style>
  <w:style w:type="character" w:customStyle="1" w:styleId="Heading1Char">
    <w:name w:val="Heading 1 Char"/>
    <w:link w:val="Heading1"/>
    <w:rsid w:val="00724375"/>
    <w:rPr>
      <w:b/>
      <w:bCs/>
      <w:kern w:val="36"/>
      <w:sz w:val="28"/>
      <w:szCs w:val="28"/>
      <w:lang w:val="sq-AL"/>
    </w:rPr>
  </w:style>
  <w:style w:type="character" w:customStyle="1" w:styleId="hps">
    <w:name w:val="hps"/>
    <w:basedOn w:val="DefaultParagraphFont"/>
    <w:rsid w:val="00724375"/>
  </w:style>
  <w:style w:type="paragraph" w:styleId="Title">
    <w:name w:val="Title"/>
    <w:basedOn w:val="Normal"/>
    <w:link w:val="TitleChar"/>
    <w:qFormat/>
    <w:rsid w:val="00724375"/>
    <w:pPr>
      <w:jc w:val="center"/>
    </w:pPr>
    <w:rPr>
      <w:rFonts w:eastAsia="MS Mincho"/>
      <w:b/>
      <w:bCs/>
      <w:szCs w:val="20"/>
      <w:lang w:val="sq-AL" w:eastAsia="x-none"/>
    </w:rPr>
  </w:style>
  <w:style w:type="character" w:customStyle="1" w:styleId="TitleChar">
    <w:name w:val="Title Char"/>
    <w:link w:val="Title"/>
    <w:rsid w:val="00724375"/>
    <w:rPr>
      <w:rFonts w:eastAsia="MS Mincho"/>
      <w:b/>
      <w:bCs/>
      <w:sz w:val="24"/>
      <w:lang w:val="sq-AL"/>
    </w:rPr>
  </w:style>
  <w:style w:type="paragraph" w:customStyle="1" w:styleId="Default">
    <w:name w:val="Default"/>
    <w:rsid w:val="00724375"/>
    <w:pPr>
      <w:autoSpaceDE w:val="0"/>
      <w:autoSpaceDN w:val="0"/>
      <w:adjustRightInd w:val="0"/>
    </w:pPr>
    <w:rPr>
      <w:color w:val="000000"/>
      <w:sz w:val="24"/>
      <w:szCs w:val="24"/>
      <w:lang w:val="en-US" w:eastAsia="en-US"/>
    </w:rPr>
  </w:style>
  <w:style w:type="character" w:styleId="BookTitle">
    <w:name w:val="Book Title"/>
    <w:qFormat/>
    <w:rsid w:val="00724375"/>
    <w:rPr>
      <w:b/>
      <w:bCs/>
      <w:smallCaps/>
      <w:spacing w:val="5"/>
    </w:rPr>
  </w:style>
  <w:style w:type="character" w:customStyle="1" w:styleId="Heading2Char">
    <w:name w:val="Heading 2 Char"/>
    <w:link w:val="Heading2"/>
    <w:rsid w:val="00783DB4"/>
    <w:rPr>
      <w:rFonts w:ascii="Arial" w:hAnsi="Arial" w:cs="Arial"/>
      <w:b/>
      <w:bCs/>
      <w:i/>
      <w:iCs/>
      <w:sz w:val="28"/>
      <w:szCs w:val="28"/>
    </w:rPr>
  </w:style>
  <w:style w:type="character" w:customStyle="1" w:styleId="Heading3Char">
    <w:name w:val="Heading 3 Char"/>
    <w:link w:val="Heading3"/>
    <w:rsid w:val="00783DB4"/>
    <w:rPr>
      <w:rFonts w:ascii="Arial" w:hAnsi="Arial" w:cs="Arial"/>
      <w:b/>
      <w:bCs/>
      <w:sz w:val="26"/>
      <w:szCs w:val="26"/>
    </w:rPr>
  </w:style>
  <w:style w:type="character" w:customStyle="1" w:styleId="Heading4Char">
    <w:name w:val="Heading 4 Char"/>
    <w:link w:val="Heading4"/>
    <w:rsid w:val="00783DB4"/>
    <w:rPr>
      <w:b/>
      <w:bCs/>
      <w:sz w:val="28"/>
      <w:szCs w:val="28"/>
    </w:rPr>
  </w:style>
  <w:style w:type="character" w:customStyle="1" w:styleId="Heading6Char">
    <w:name w:val="Heading 6 Char"/>
    <w:link w:val="Heading6"/>
    <w:rsid w:val="00783DB4"/>
    <w:rPr>
      <w:b/>
      <w:bCs/>
      <w:sz w:val="22"/>
      <w:szCs w:val="22"/>
    </w:rPr>
  </w:style>
  <w:style w:type="numbering" w:customStyle="1" w:styleId="NoList1">
    <w:name w:val="No List1"/>
    <w:next w:val="NoList"/>
    <w:semiHidden/>
    <w:unhideWhenUsed/>
    <w:rsid w:val="00783DB4"/>
  </w:style>
  <w:style w:type="table" w:styleId="TableGrid">
    <w:name w:val="Table Grid"/>
    <w:basedOn w:val="TableNormal"/>
    <w:rsid w:val="0078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83DB4"/>
    <w:rPr>
      <w:rFonts w:ascii="Tahoma" w:hAnsi="Tahoma"/>
      <w:sz w:val="16"/>
      <w:szCs w:val="16"/>
      <w:lang w:val="x-none" w:eastAsia="x-none"/>
    </w:rPr>
  </w:style>
  <w:style w:type="character" w:customStyle="1" w:styleId="BalloonTextChar">
    <w:name w:val="Balloon Text Char"/>
    <w:link w:val="BalloonText"/>
    <w:rsid w:val="00783DB4"/>
    <w:rPr>
      <w:rFonts w:ascii="Tahoma" w:hAnsi="Tahoma" w:cs="Tahoma"/>
      <w:sz w:val="16"/>
      <w:szCs w:val="16"/>
    </w:rPr>
  </w:style>
  <w:style w:type="character" w:customStyle="1" w:styleId="FooterChar">
    <w:name w:val="Footer Char"/>
    <w:link w:val="Footer"/>
    <w:uiPriority w:val="99"/>
    <w:rsid w:val="00783DB4"/>
    <w:rPr>
      <w:sz w:val="24"/>
      <w:szCs w:val="24"/>
      <w:lang w:val="sr-Latn-CS"/>
    </w:rPr>
  </w:style>
  <w:style w:type="paragraph" w:styleId="Header">
    <w:name w:val="header"/>
    <w:basedOn w:val="Normal"/>
    <w:link w:val="HeaderChar1"/>
    <w:uiPriority w:val="99"/>
    <w:rsid w:val="00783DB4"/>
    <w:pPr>
      <w:tabs>
        <w:tab w:val="center" w:pos="4320"/>
        <w:tab w:val="right" w:pos="8640"/>
      </w:tabs>
    </w:pPr>
    <w:rPr>
      <w:lang w:val="x-none" w:eastAsia="x-none"/>
    </w:rPr>
  </w:style>
  <w:style w:type="character" w:customStyle="1" w:styleId="HeaderChar">
    <w:name w:val="Header Char"/>
    <w:uiPriority w:val="99"/>
    <w:rsid w:val="00783DB4"/>
    <w:rPr>
      <w:sz w:val="24"/>
      <w:szCs w:val="24"/>
      <w:lang w:val="sr-Latn-CS"/>
    </w:rPr>
  </w:style>
  <w:style w:type="character" w:customStyle="1" w:styleId="HeaderChar1">
    <w:name w:val="Header Char1"/>
    <w:link w:val="Header"/>
    <w:locked/>
    <w:rsid w:val="00783DB4"/>
    <w:rPr>
      <w:sz w:val="24"/>
      <w:szCs w:val="24"/>
    </w:rPr>
  </w:style>
  <w:style w:type="paragraph" w:customStyle="1" w:styleId="CharCharCharCharCharChar">
    <w:name w:val="Char Char Char Char Char Char"/>
    <w:basedOn w:val="Normal"/>
    <w:rsid w:val="00783DB4"/>
    <w:pPr>
      <w:spacing w:after="160" w:line="240" w:lineRule="exact"/>
    </w:pPr>
    <w:rPr>
      <w:rFonts w:ascii="Tahoma" w:hAnsi="Tahoma"/>
      <w:sz w:val="20"/>
      <w:szCs w:val="20"/>
      <w:lang w:val="en-US"/>
    </w:rPr>
  </w:style>
  <w:style w:type="paragraph" w:styleId="BodyText">
    <w:name w:val="Body Text"/>
    <w:basedOn w:val="Normal"/>
    <w:link w:val="BodyTextChar"/>
    <w:rsid w:val="00783DB4"/>
    <w:pPr>
      <w:jc w:val="both"/>
    </w:pPr>
    <w:rPr>
      <w:lang w:val="it-IT" w:eastAsia="x-none"/>
    </w:rPr>
  </w:style>
  <w:style w:type="character" w:customStyle="1" w:styleId="BodyTextChar">
    <w:name w:val="Body Text Char"/>
    <w:link w:val="BodyText"/>
    <w:rsid w:val="00783DB4"/>
    <w:rPr>
      <w:sz w:val="24"/>
      <w:szCs w:val="24"/>
      <w:lang w:val="it-IT"/>
    </w:rPr>
  </w:style>
  <w:style w:type="paragraph" w:styleId="BodyText3">
    <w:name w:val="Body Text 3"/>
    <w:basedOn w:val="Normal"/>
    <w:link w:val="BodyText3Char"/>
    <w:rsid w:val="00783DB4"/>
    <w:pPr>
      <w:spacing w:after="120"/>
    </w:pPr>
    <w:rPr>
      <w:sz w:val="16"/>
      <w:szCs w:val="16"/>
      <w:lang w:val="x-none" w:eastAsia="x-none"/>
    </w:rPr>
  </w:style>
  <w:style w:type="character" w:customStyle="1" w:styleId="BodyText3Char">
    <w:name w:val="Body Text 3 Char"/>
    <w:link w:val="BodyText3"/>
    <w:rsid w:val="00783DB4"/>
    <w:rPr>
      <w:sz w:val="16"/>
      <w:szCs w:val="16"/>
    </w:rPr>
  </w:style>
  <w:style w:type="paragraph" w:customStyle="1" w:styleId="ZchnZchnCharCharZchnZchn">
    <w:name w:val="Zchn Zchn Char Char Zchn Zchn"/>
    <w:basedOn w:val="Normal"/>
    <w:rsid w:val="00783DB4"/>
    <w:pPr>
      <w:spacing w:after="160" w:line="240" w:lineRule="exact"/>
    </w:pPr>
    <w:rPr>
      <w:rFonts w:ascii="Tahoma" w:hAnsi="Tahoma"/>
      <w:sz w:val="20"/>
      <w:szCs w:val="20"/>
      <w:lang w:val="sq-AL"/>
    </w:rPr>
  </w:style>
  <w:style w:type="character" w:styleId="Strong">
    <w:name w:val="Strong"/>
    <w:uiPriority w:val="22"/>
    <w:qFormat/>
    <w:rsid w:val="00783DB4"/>
    <w:rPr>
      <w:b/>
      <w:bCs/>
    </w:rPr>
  </w:style>
  <w:style w:type="paragraph" w:customStyle="1" w:styleId="Char">
    <w:name w:val="Char"/>
    <w:basedOn w:val="Normal"/>
    <w:rsid w:val="00783DB4"/>
    <w:pPr>
      <w:spacing w:after="160" w:line="240" w:lineRule="exact"/>
    </w:pPr>
    <w:rPr>
      <w:rFonts w:ascii="Tahoma" w:hAnsi="Tahoma"/>
      <w:sz w:val="20"/>
      <w:szCs w:val="20"/>
      <w:lang w:val="sq-AL"/>
    </w:rPr>
  </w:style>
  <w:style w:type="paragraph" w:styleId="BodyTextIndent3">
    <w:name w:val="Body Text Indent 3"/>
    <w:basedOn w:val="Normal"/>
    <w:link w:val="BodyTextIndent3Char"/>
    <w:rsid w:val="00783DB4"/>
    <w:pPr>
      <w:spacing w:after="120"/>
      <w:ind w:left="360"/>
    </w:pPr>
    <w:rPr>
      <w:sz w:val="16"/>
      <w:szCs w:val="16"/>
      <w:lang w:val="x-none" w:eastAsia="x-none"/>
    </w:rPr>
  </w:style>
  <w:style w:type="character" w:customStyle="1" w:styleId="BodyTextIndent3Char">
    <w:name w:val="Body Text Indent 3 Char"/>
    <w:link w:val="BodyTextIndent3"/>
    <w:rsid w:val="00783DB4"/>
    <w:rPr>
      <w:sz w:val="16"/>
      <w:szCs w:val="16"/>
    </w:rPr>
  </w:style>
  <w:style w:type="paragraph" w:styleId="BodyText2">
    <w:name w:val="Body Text 2"/>
    <w:basedOn w:val="Normal"/>
    <w:link w:val="BodyText2Char"/>
    <w:rsid w:val="00783DB4"/>
    <w:pPr>
      <w:spacing w:after="120" w:line="480" w:lineRule="auto"/>
    </w:pPr>
    <w:rPr>
      <w:lang w:val="x-none" w:eastAsia="x-none"/>
    </w:rPr>
  </w:style>
  <w:style w:type="character" w:customStyle="1" w:styleId="BodyText2Char">
    <w:name w:val="Body Text 2 Char"/>
    <w:link w:val="BodyText2"/>
    <w:rsid w:val="00783DB4"/>
    <w:rPr>
      <w:sz w:val="24"/>
      <w:szCs w:val="24"/>
    </w:rPr>
  </w:style>
  <w:style w:type="paragraph" w:customStyle="1" w:styleId="CharCharChar">
    <w:name w:val="Char Char Char"/>
    <w:basedOn w:val="Normal"/>
    <w:rsid w:val="00783DB4"/>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783DB4"/>
  </w:style>
  <w:style w:type="character" w:customStyle="1" w:styleId="apple-style-span">
    <w:name w:val="apple-style-span"/>
    <w:basedOn w:val="DefaultParagraphFont"/>
    <w:rsid w:val="00783DB4"/>
  </w:style>
  <w:style w:type="character" w:customStyle="1" w:styleId="apple-converted-space">
    <w:name w:val="apple-converted-space"/>
    <w:basedOn w:val="DefaultParagraphFont"/>
    <w:rsid w:val="00783DB4"/>
  </w:style>
  <w:style w:type="character" w:customStyle="1" w:styleId="shorttext1">
    <w:name w:val="short_text1"/>
    <w:rsid w:val="00783DB4"/>
    <w:rPr>
      <w:sz w:val="29"/>
      <w:szCs w:val="29"/>
    </w:rPr>
  </w:style>
  <w:style w:type="character" w:customStyle="1" w:styleId="mediumtext1">
    <w:name w:val="medium_text1"/>
    <w:rsid w:val="00783DB4"/>
    <w:rPr>
      <w:sz w:val="24"/>
      <w:szCs w:val="24"/>
    </w:rPr>
  </w:style>
  <w:style w:type="paragraph" w:styleId="NormalWeb">
    <w:name w:val="Normal (Web)"/>
    <w:basedOn w:val="Normal"/>
    <w:link w:val="NormalWebChar"/>
    <w:rsid w:val="00783DB4"/>
    <w:pPr>
      <w:spacing w:before="100" w:beforeAutospacing="1" w:after="100" w:afterAutospacing="1"/>
    </w:pPr>
    <w:rPr>
      <w:lang w:val="hr-HR" w:eastAsia="hr-HR"/>
    </w:rPr>
  </w:style>
  <w:style w:type="character" w:customStyle="1" w:styleId="NormalWebChar">
    <w:name w:val="Normal (Web) Char"/>
    <w:link w:val="NormalWeb"/>
    <w:rsid w:val="00783DB4"/>
    <w:rPr>
      <w:sz w:val="24"/>
      <w:szCs w:val="24"/>
      <w:lang w:val="hr-HR" w:eastAsia="hr-HR"/>
    </w:rPr>
  </w:style>
  <w:style w:type="character" w:styleId="CommentReference">
    <w:name w:val="annotation reference"/>
    <w:rsid w:val="00783DB4"/>
    <w:rPr>
      <w:sz w:val="16"/>
      <w:szCs w:val="16"/>
    </w:rPr>
  </w:style>
  <w:style w:type="paragraph" w:styleId="CommentText">
    <w:name w:val="annotation text"/>
    <w:basedOn w:val="Normal"/>
    <w:link w:val="CommentTextChar"/>
    <w:rsid w:val="00783DB4"/>
    <w:rPr>
      <w:sz w:val="20"/>
      <w:szCs w:val="20"/>
      <w:lang w:val="hr-HR" w:eastAsia="hr-HR"/>
    </w:rPr>
  </w:style>
  <w:style w:type="character" w:customStyle="1" w:styleId="CommentTextChar">
    <w:name w:val="Comment Text Char"/>
    <w:link w:val="CommentText"/>
    <w:rsid w:val="00783DB4"/>
    <w:rPr>
      <w:lang w:val="hr-HR" w:eastAsia="hr-HR"/>
    </w:rPr>
  </w:style>
  <w:style w:type="paragraph" w:styleId="CommentSubject">
    <w:name w:val="annotation subject"/>
    <w:basedOn w:val="CommentText"/>
    <w:next w:val="CommentText"/>
    <w:link w:val="CommentSubjectChar"/>
    <w:rsid w:val="00783DB4"/>
    <w:rPr>
      <w:b/>
      <w:bCs/>
    </w:rPr>
  </w:style>
  <w:style w:type="character" w:customStyle="1" w:styleId="CommentSubjectChar">
    <w:name w:val="Comment Subject Char"/>
    <w:link w:val="CommentSubject"/>
    <w:rsid w:val="00783DB4"/>
    <w:rPr>
      <w:b/>
      <w:bCs/>
      <w:lang w:val="hr-HR" w:eastAsia="hr-HR"/>
    </w:rPr>
  </w:style>
  <w:style w:type="paragraph" w:styleId="FootnoteText">
    <w:name w:val="footnote text"/>
    <w:basedOn w:val="Normal"/>
    <w:link w:val="FootnoteTextChar"/>
    <w:rsid w:val="00783DB4"/>
    <w:rPr>
      <w:sz w:val="20"/>
      <w:szCs w:val="20"/>
      <w:lang w:val="hr-HR" w:eastAsia="hr-HR"/>
    </w:rPr>
  </w:style>
  <w:style w:type="character" w:customStyle="1" w:styleId="FootnoteTextChar">
    <w:name w:val="Footnote Text Char"/>
    <w:link w:val="FootnoteText"/>
    <w:rsid w:val="00783DB4"/>
    <w:rPr>
      <w:lang w:val="hr-HR" w:eastAsia="hr-HR"/>
    </w:rPr>
  </w:style>
  <w:style w:type="paragraph" w:styleId="DocumentMap">
    <w:name w:val="Document Map"/>
    <w:basedOn w:val="Normal"/>
    <w:link w:val="DocumentMapChar"/>
    <w:rsid w:val="00783DB4"/>
    <w:pPr>
      <w:shd w:val="clear" w:color="auto" w:fill="000080"/>
    </w:pPr>
    <w:rPr>
      <w:rFonts w:ascii="Tahoma" w:hAnsi="Tahoma"/>
      <w:sz w:val="20"/>
      <w:szCs w:val="20"/>
      <w:lang w:val="hr-HR" w:eastAsia="hr-HR"/>
    </w:rPr>
  </w:style>
  <w:style w:type="character" w:customStyle="1" w:styleId="DocumentMapChar">
    <w:name w:val="Document Map Char"/>
    <w:link w:val="DocumentMap"/>
    <w:rsid w:val="00783DB4"/>
    <w:rPr>
      <w:rFonts w:ascii="Tahoma" w:hAnsi="Tahoma" w:cs="Tahoma"/>
      <w:shd w:val="clear" w:color="auto" w:fill="000080"/>
      <w:lang w:val="hr-HR" w:eastAsia="hr-HR"/>
    </w:rPr>
  </w:style>
  <w:style w:type="character" w:customStyle="1" w:styleId="longtext1">
    <w:name w:val="long_text1"/>
    <w:rsid w:val="00783DB4"/>
    <w:rPr>
      <w:sz w:val="20"/>
      <w:szCs w:val="20"/>
    </w:rPr>
  </w:style>
  <w:style w:type="paragraph" w:styleId="Revision">
    <w:name w:val="Revision"/>
    <w:hidden/>
    <w:semiHidden/>
    <w:rsid w:val="00783DB4"/>
    <w:rPr>
      <w:sz w:val="24"/>
      <w:szCs w:val="24"/>
      <w:lang w:val="hr-HR" w:eastAsia="hr-HR"/>
    </w:rPr>
  </w:style>
  <w:style w:type="paragraph" w:styleId="ListParagraph">
    <w:name w:val="List Paragraph"/>
    <w:basedOn w:val="Normal"/>
    <w:uiPriority w:val="34"/>
    <w:qFormat/>
    <w:rsid w:val="00783DB4"/>
    <w:pPr>
      <w:ind w:left="720"/>
      <w:contextualSpacing/>
    </w:pPr>
    <w:rPr>
      <w:lang w:val="hr-HR" w:eastAsia="hr-HR"/>
    </w:rPr>
  </w:style>
  <w:style w:type="paragraph" w:styleId="NormalIndent">
    <w:name w:val="Normal Indent"/>
    <w:basedOn w:val="Normal"/>
    <w:rsid w:val="00783DB4"/>
    <w:pPr>
      <w:ind w:left="720"/>
    </w:pPr>
    <w:rPr>
      <w:lang w:val="hr-HR" w:eastAsia="hr-HR"/>
    </w:rPr>
  </w:style>
  <w:style w:type="character" w:customStyle="1" w:styleId="stextb1">
    <w:name w:val="stextb1"/>
    <w:rsid w:val="00783DB4"/>
    <w:rPr>
      <w:rFonts w:ascii="Arial" w:hAnsi="Arial" w:cs="Arial"/>
      <w:b/>
      <w:bCs/>
      <w:color w:val="333333"/>
      <w:sz w:val="18"/>
      <w:szCs w:val="18"/>
      <w:u w:val="none"/>
      <w:effect w:val="none"/>
    </w:rPr>
  </w:style>
  <w:style w:type="paragraph" w:customStyle="1" w:styleId="ecxmsonormal">
    <w:name w:val="ecxmsonormal"/>
    <w:basedOn w:val="Normal"/>
    <w:rsid w:val="00783DB4"/>
    <w:pPr>
      <w:spacing w:after="324"/>
    </w:pPr>
    <w:rPr>
      <w:lang w:val="en-US"/>
    </w:rPr>
  </w:style>
  <w:style w:type="character" w:customStyle="1" w:styleId="longtext10">
    <w:name w:val="longtext1"/>
    <w:basedOn w:val="DefaultParagraphFont"/>
    <w:rsid w:val="00783DB4"/>
  </w:style>
  <w:style w:type="character" w:customStyle="1" w:styleId="longtext">
    <w:name w:val="long_text"/>
    <w:basedOn w:val="DefaultParagraphFont"/>
    <w:rsid w:val="00783DB4"/>
  </w:style>
  <w:style w:type="character" w:customStyle="1" w:styleId="gt-icon-text1">
    <w:name w:val="gt-icon-text1"/>
    <w:basedOn w:val="DefaultParagraphFont"/>
    <w:rsid w:val="00783DB4"/>
  </w:style>
  <w:style w:type="character" w:customStyle="1" w:styleId="bold-kurziv">
    <w:name w:val="bold-kurziv"/>
    <w:basedOn w:val="DefaultParagraphFont"/>
    <w:rsid w:val="00783DB4"/>
  </w:style>
  <w:style w:type="character" w:customStyle="1" w:styleId="bold1">
    <w:name w:val="bold1"/>
    <w:rsid w:val="00783DB4"/>
    <w:rPr>
      <w:b/>
      <w:bCs/>
    </w:rPr>
  </w:style>
  <w:style w:type="paragraph" w:styleId="BodyTextIndent">
    <w:name w:val="Body Text Indent"/>
    <w:basedOn w:val="Normal"/>
    <w:link w:val="BodyTextIndentChar"/>
    <w:rsid w:val="00783DB4"/>
    <w:pPr>
      <w:spacing w:after="120"/>
      <w:ind w:left="360"/>
    </w:pPr>
    <w:rPr>
      <w:rFonts w:eastAsia="MS Mincho"/>
      <w:lang w:val="x-none" w:eastAsia="x-none"/>
    </w:rPr>
  </w:style>
  <w:style w:type="character" w:customStyle="1" w:styleId="BodyTextIndentChar">
    <w:name w:val="Body Text Indent Char"/>
    <w:link w:val="BodyTextIndent"/>
    <w:rsid w:val="00783DB4"/>
    <w:rPr>
      <w:rFonts w:eastAsia="MS Mincho"/>
      <w:sz w:val="24"/>
      <w:szCs w:val="24"/>
    </w:rPr>
  </w:style>
  <w:style w:type="paragraph" w:customStyle="1" w:styleId="t-9-8">
    <w:name w:val="t-9-8"/>
    <w:basedOn w:val="Normal"/>
    <w:rsid w:val="00783DB4"/>
    <w:pPr>
      <w:spacing w:before="100" w:beforeAutospacing="1" w:after="100" w:afterAutospacing="1"/>
    </w:pPr>
    <w:rPr>
      <w:lang w:val="en-US"/>
    </w:rPr>
  </w:style>
  <w:style w:type="paragraph" w:customStyle="1" w:styleId="klasa2">
    <w:name w:val="klasa2"/>
    <w:basedOn w:val="Normal"/>
    <w:rsid w:val="00783DB4"/>
    <w:pPr>
      <w:spacing w:before="100" w:beforeAutospacing="1" w:after="100" w:afterAutospacing="1"/>
    </w:pPr>
    <w:rPr>
      <w:lang w:val="en-US"/>
    </w:rPr>
  </w:style>
  <w:style w:type="character" w:customStyle="1" w:styleId="atn">
    <w:name w:val="atn"/>
    <w:basedOn w:val="DefaultParagraphFont"/>
    <w:rsid w:val="00783DB4"/>
  </w:style>
  <w:style w:type="character" w:customStyle="1" w:styleId="shorttext">
    <w:name w:val="short_text"/>
    <w:basedOn w:val="DefaultParagraphFont"/>
    <w:rsid w:val="00783DB4"/>
  </w:style>
  <w:style w:type="character" w:customStyle="1" w:styleId="hpsatn">
    <w:name w:val="hps atn"/>
    <w:basedOn w:val="DefaultParagraphFont"/>
    <w:rsid w:val="00783DB4"/>
  </w:style>
  <w:style w:type="character" w:customStyle="1" w:styleId="alt-edited1">
    <w:name w:val="alt-edited1"/>
    <w:rsid w:val="000D7A02"/>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5795">
      <w:bodyDiv w:val="1"/>
      <w:marLeft w:val="0"/>
      <w:marRight w:val="0"/>
      <w:marTop w:val="0"/>
      <w:marBottom w:val="0"/>
      <w:divBdr>
        <w:top w:val="none" w:sz="0" w:space="0" w:color="auto"/>
        <w:left w:val="none" w:sz="0" w:space="0" w:color="auto"/>
        <w:bottom w:val="none" w:sz="0" w:space="0" w:color="auto"/>
        <w:right w:val="none" w:sz="0" w:space="0" w:color="auto"/>
      </w:divBdr>
      <w:divsChild>
        <w:div w:id="813180861">
          <w:marLeft w:val="0"/>
          <w:marRight w:val="0"/>
          <w:marTop w:val="0"/>
          <w:marBottom w:val="0"/>
          <w:divBdr>
            <w:top w:val="none" w:sz="0" w:space="0" w:color="auto"/>
            <w:left w:val="none" w:sz="0" w:space="0" w:color="auto"/>
            <w:bottom w:val="none" w:sz="0" w:space="0" w:color="auto"/>
            <w:right w:val="none" w:sz="0" w:space="0" w:color="auto"/>
          </w:divBdr>
          <w:divsChild>
            <w:div w:id="641931227">
              <w:marLeft w:val="0"/>
              <w:marRight w:val="0"/>
              <w:marTop w:val="0"/>
              <w:marBottom w:val="0"/>
              <w:divBdr>
                <w:top w:val="none" w:sz="0" w:space="0" w:color="auto"/>
                <w:left w:val="none" w:sz="0" w:space="0" w:color="auto"/>
                <w:bottom w:val="none" w:sz="0" w:space="0" w:color="auto"/>
                <w:right w:val="none" w:sz="0" w:space="0" w:color="auto"/>
              </w:divBdr>
              <w:divsChild>
                <w:div w:id="2075809719">
                  <w:marLeft w:val="0"/>
                  <w:marRight w:val="0"/>
                  <w:marTop w:val="0"/>
                  <w:marBottom w:val="0"/>
                  <w:divBdr>
                    <w:top w:val="none" w:sz="0" w:space="0" w:color="auto"/>
                    <w:left w:val="none" w:sz="0" w:space="0" w:color="auto"/>
                    <w:bottom w:val="none" w:sz="0" w:space="0" w:color="auto"/>
                    <w:right w:val="none" w:sz="0" w:space="0" w:color="auto"/>
                  </w:divBdr>
                  <w:divsChild>
                    <w:div w:id="136264124">
                      <w:marLeft w:val="0"/>
                      <w:marRight w:val="0"/>
                      <w:marTop w:val="0"/>
                      <w:marBottom w:val="0"/>
                      <w:divBdr>
                        <w:top w:val="none" w:sz="0" w:space="0" w:color="auto"/>
                        <w:left w:val="none" w:sz="0" w:space="0" w:color="auto"/>
                        <w:bottom w:val="none" w:sz="0" w:space="0" w:color="auto"/>
                        <w:right w:val="none" w:sz="0" w:space="0" w:color="auto"/>
                      </w:divBdr>
                      <w:divsChild>
                        <w:div w:id="1407221212">
                          <w:marLeft w:val="0"/>
                          <w:marRight w:val="0"/>
                          <w:marTop w:val="0"/>
                          <w:marBottom w:val="0"/>
                          <w:divBdr>
                            <w:top w:val="none" w:sz="0" w:space="0" w:color="auto"/>
                            <w:left w:val="none" w:sz="0" w:space="0" w:color="auto"/>
                            <w:bottom w:val="none" w:sz="0" w:space="0" w:color="auto"/>
                            <w:right w:val="none" w:sz="0" w:space="0" w:color="auto"/>
                          </w:divBdr>
                          <w:divsChild>
                            <w:div w:id="528376230">
                              <w:marLeft w:val="0"/>
                              <w:marRight w:val="0"/>
                              <w:marTop w:val="0"/>
                              <w:marBottom w:val="0"/>
                              <w:divBdr>
                                <w:top w:val="none" w:sz="0" w:space="0" w:color="auto"/>
                                <w:left w:val="none" w:sz="0" w:space="0" w:color="auto"/>
                                <w:bottom w:val="none" w:sz="0" w:space="0" w:color="auto"/>
                                <w:right w:val="none" w:sz="0" w:space="0" w:color="auto"/>
                              </w:divBdr>
                              <w:divsChild>
                                <w:div w:id="719017474">
                                  <w:marLeft w:val="0"/>
                                  <w:marRight w:val="0"/>
                                  <w:marTop w:val="0"/>
                                  <w:marBottom w:val="0"/>
                                  <w:divBdr>
                                    <w:top w:val="none" w:sz="0" w:space="0" w:color="auto"/>
                                    <w:left w:val="none" w:sz="0" w:space="0" w:color="auto"/>
                                    <w:bottom w:val="none" w:sz="0" w:space="0" w:color="auto"/>
                                    <w:right w:val="none" w:sz="0" w:space="0" w:color="auto"/>
                                  </w:divBdr>
                                  <w:divsChild>
                                    <w:div w:id="2125223876">
                                      <w:marLeft w:val="60"/>
                                      <w:marRight w:val="0"/>
                                      <w:marTop w:val="0"/>
                                      <w:marBottom w:val="0"/>
                                      <w:divBdr>
                                        <w:top w:val="none" w:sz="0" w:space="0" w:color="auto"/>
                                        <w:left w:val="none" w:sz="0" w:space="0" w:color="auto"/>
                                        <w:bottom w:val="none" w:sz="0" w:space="0" w:color="auto"/>
                                        <w:right w:val="none" w:sz="0" w:space="0" w:color="auto"/>
                                      </w:divBdr>
                                      <w:divsChild>
                                        <w:div w:id="479467939">
                                          <w:marLeft w:val="0"/>
                                          <w:marRight w:val="0"/>
                                          <w:marTop w:val="0"/>
                                          <w:marBottom w:val="0"/>
                                          <w:divBdr>
                                            <w:top w:val="none" w:sz="0" w:space="0" w:color="auto"/>
                                            <w:left w:val="none" w:sz="0" w:space="0" w:color="auto"/>
                                            <w:bottom w:val="none" w:sz="0" w:space="0" w:color="auto"/>
                                            <w:right w:val="none" w:sz="0" w:space="0" w:color="auto"/>
                                          </w:divBdr>
                                          <w:divsChild>
                                            <w:div w:id="24834832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19813">
      <w:bodyDiv w:val="1"/>
      <w:marLeft w:val="0"/>
      <w:marRight w:val="0"/>
      <w:marTop w:val="0"/>
      <w:marBottom w:val="0"/>
      <w:divBdr>
        <w:top w:val="none" w:sz="0" w:space="0" w:color="auto"/>
        <w:left w:val="none" w:sz="0" w:space="0" w:color="auto"/>
        <w:bottom w:val="none" w:sz="0" w:space="0" w:color="auto"/>
        <w:right w:val="none" w:sz="0" w:space="0" w:color="auto"/>
      </w:divBdr>
      <w:divsChild>
        <w:div w:id="405690401">
          <w:marLeft w:val="0"/>
          <w:marRight w:val="0"/>
          <w:marTop w:val="0"/>
          <w:marBottom w:val="0"/>
          <w:divBdr>
            <w:top w:val="none" w:sz="0" w:space="0" w:color="auto"/>
            <w:left w:val="none" w:sz="0" w:space="0" w:color="auto"/>
            <w:bottom w:val="none" w:sz="0" w:space="0" w:color="auto"/>
            <w:right w:val="none" w:sz="0" w:space="0" w:color="auto"/>
          </w:divBdr>
          <w:divsChild>
            <w:div w:id="103775081">
              <w:marLeft w:val="0"/>
              <w:marRight w:val="0"/>
              <w:marTop w:val="0"/>
              <w:marBottom w:val="0"/>
              <w:divBdr>
                <w:top w:val="none" w:sz="0" w:space="0" w:color="auto"/>
                <w:left w:val="none" w:sz="0" w:space="0" w:color="auto"/>
                <w:bottom w:val="none" w:sz="0" w:space="0" w:color="auto"/>
                <w:right w:val="none" w:sz="0" w:space="0" w:color="auto"/>
              </w:divBdr>
              <w:divsChild>
                <w:div w:id="53168437">
                  <w:marLeft w:val="0"/>
                  <w:marRight w:val="0"/>
                  <w:marTop w:val="0"/>
                  <w:marBottom w:val="0"/>
                  <w:divBdr>
                    <w:top w:val="none" w:sz="0" w:space="0" w:color="auto"/>
                    <w:left w:val="none" w:sz="0" w:space="0" w:color="auto"/>
                    <w:bottom w:val="none" w:sz="0" w:space="0" w:color="auto"/>
                    <w:right w:val="none" w:sz="0" w:space="0" w:color="auto"/>
                  </w:divBdr>
                  <w:divsChild>
                    <w:div w:id="787773298">
                      <w:marLeft w:val="0"/>
                      <w:marRight w:val="0"/>
                      <w:marTop w:val="0"/>
                      <w:marBottom w:val="0"/>
                      <w:divBdr>
                        <w:top w:val="none" w:sz="0" w:space="0" w:color="auto"/>
                        <w:left w:val="none" w:sz="0" w:space="0" w:color="auto"/>
                        <w:bottom w:val="none" w:sz="0" w:space="0" w:color="auto"/>
                        <w:right w:val="none" w:sz="0" w:space="0" w:color="auto"/>
                      </w:divBdr>
                      <w:divsChild>
                        <w:div w:id="1630355995">
                          <w:marLeft w:val="0"/>
                          <w:marRight w:val="0"/>
                          <w:marTop w:val="0"/>
                          <w:marBottom w:val="0"/>
                          <w:divBdr>
                            <w:top w:val="none" w:sz="0" w:space="0" w:color="auto"/>
                            <w:left w:val="none" w:sz="0" w:space="0" w:color="auto"/>
                            <w:bottom w:val="none" w:sz="0" w:space="0" w:color="auto"/>
                            <w:right w:val="none" w:sz="0" w:space="0" w:color="auto"/>
                          </w:divBdr>
                          <w:divsChild>
                            <w:div w:id="811213672">
                              <w:marLeft w:val="0"/>
                              <w:marRight w:val="0"/>
                              <w:marTop w:val="0"/>
                              <w:marBottom w:val="0"/>
                              <w:divBdr>
                                <w:top w:val="none" w:sz="0" w:space="0" w:color="auto"/>
                                <w:left w:val="none" w:sz="0" w:space="0" w:color="auto"/>
                                <w:bottom w:val="none" w:sz="0" w:space="0" w:color="auto"/>
                                <w:right w:val="none" w:sz="0" w:space="0" w:color="auto"/>
                              </w:divBdr>
                              <w:divsChild>
                                <w:div w:id="1544169106">
                                  <w:marLeft w:val="0"/>
                                  <w:marRight w:val="0"/>
                                  <w:marTop w:val="0"/>
                                  <w:marBottom w:val="0"/>
                                  <w:divBdr>
                                    <w:top w:val="none" w:sz="0" w:space="0" w:color="auto"/>
                                    <w:left w:val="none" w:sz="0" w:space="0" w:color="auto"/>
                                    <w:bottom w:val="none" w:sz="0" w:space="0" w:color="auto"/>
                                    <w:right w:val="none" w:sz="0" w:space="0" w:color="auto"/>
                                  </w:divBdr>
                                  <w:divsChild>
                                    <w:div w:id="1340695458">
                                      <w:marLeft w:val="60"/>
                                      <w:marRight w:val="0"/>
                                      <w:marTop w:val="0"/>
                                      <w:marBottom w:val="0"/>
                                      <w:divBdr>
                                        <w:top w:val="none" w:sz="0" w:space="0" w:color="auto"/>
                                        <w:left w:val="none" w:sz="0" w:space="0" w:color="auto"/>
                                        <w:bottom w:val="none" w:sz="0" w:space="0" w:color="auto"/>
                                        <w:right w:val="none" w:sz="0" w:space="0" w:color="auto"/>
                                      </w:divBdr>
                                      <w:divsChild>
                                        <w:div w:id="503861406">
                                          <w:marLeft w:val="0"/>
                                          <w:marRight w:val="0"/>
                                          <w:marTop w:val="0"/>
                                          <w:marBottom w:val="0"/>
                                          <w:divBdr>
                                            <w:top w:val="none" w:sz="0" w:space="0" w:color="auto"/>
                                            <w:left w:val="none" w:sz="0" w:space="0" w:color="auto"/>
                                            <w:bottom w:val="none" w:sz="0" w:space="0" w:color="auto"/>
                                            <w:right w:val="none" w:sz="0" w:space="0" w:color="auto"/>
                                          </w:divBdr>
                                          <w:divsChild>
                                            <w:div w:id="76284281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966102">
      <w:bodyDiv w:val="1"/>
      <w:marLeft w:val="0"/>
      <w:marRight w:val="0"/>
      <w:marTop w:val="0"/>
      <w:marBottom w:val="0"/>
      <w:divBdr>
        <w:top w:val="none" w:sz="0" w:space="0" w:color="auto"/>
        <w:left w:val="none" w:sz="0" w:space="0" w:color="auto"/>
        <w:bottom w:val="none" w:sz="0" w:space="0" w:color="auto"/>
        <w:right w:val="none" w:sz="0" w:space="0" w:color="auto"/>
      </w:divBdr>
      <w:divsChild>
        <w:div w:id="1031345881">
          <w:marLeft w:val="0"/>
          <w:marRight w:val="0"/>
          <w:marTop w:val="0"/>
          <w:marBottom w:val="0"/>
          <w:divBdr>
            <w:top w:val="none" w:sz="0" w:space="0" w:color="auto"/>
            <w:left w:val="none" w:sz="0" w:space="0" w:color="auto"/>
            <w:bottom w:val="none" w:sz="0" w:space="0" w:color="auto"/>
            <w:right w:val="none" w:sz="0" w:space="0" w:color="auto"/>
          </w:divBdr>
          <w:divsChild>
            <w:div w:id="647711147">
              <w:marLeft w:val="0"/>
              <w:marRight w:val="0"/>
              <w:marTop w:val="0"/>
              <w:marBottom w:val="0"/>
              <w:divBdr>
                <w:top w:val="none" w:sz="0" w:space="0" w:color="auto"/>
                <w:left w:val="none" w:sz="0" w:space="0" w:color="auto"/>
                <w:bottom w:val="none" w:sz="0" w:space="0" w:color="auto"/>
                <w:right w:val="none" w:sz="0" w:space="0" w:color="auto"/>
              </w:divBdr>
              <w:divsChild>
                <w:div w:id="432095351">
                  <w:marLeft w:val="0"/>
                  <w:marRight w:val="0"/>
                  <w:marTop w:val="0"/>
                  <w:marBottom w:val="0"/>
                  <w:divBdr>
                    <w:top w:val="none" w:sz="0" w:space="0" w:color="auto"/>
                    <w:left w:val="none" w:sz="0" w:space="0" w:color="auto"/>
                    <w:bottom w:val="none" w:sz="0" w:space="0" w:color="auto"/>
                    <w:right w:val="none" w:sz="0" w:space="0" w:color="auto"/>
                  </w:divBdr>
                  <w:divsChild>
                    <w:div w:id="2124957248">
                      <w:marLeft w:val="0"/>
                      <w:marRight w:val="0"/>
                      <w:marTop w:val="0"/>
                      <w:marBottom w:val="0"/>
                      <w:divBdr>
                        <w:top w:val="none" w:sz="0" w:space="0" w:color="auto"/>
                        <w:left w:val="none" w:sz="0" w:space="0" w:color="auto"/>
                        <w:bottom w:val="none" w:sz="0" w:space="0" w:color="auto"/>
                        <w:right w:val="none" w:sz="0" w:space="0" w:color="auto"/>
                      </w:divBdr>
                      <w:divsChild>
                        <w:div w:id="80221996">
                          <w:marLeft w:val="0"/>
                          <w:marRight w:val="0"/>
                          <w:marTop w:val="0"/>
                          <w:marBottom w:val="0"/>
                          <w:divBdr>
                            <w:top w:val="none" w:sz="0" w:space="0" w:color="auto"/>
                            <w:left w:val="none" w:sz="0" w:space="0" w:color="auto"/>
                            <w:bottom w:val="none" w:sz="0" w:space="0" w:color="auto"/>
                            <w:right w:val="none" w:sz="0" w:space="0" w:color="auto"/>
                          </w:divBdr>
                          <w:divsChild>
                            <w:div w:id="1296831599">
                              <w:marLeft w:val="0"/>
                              <w:marRight w:val="0"/>
                              <w:marTop w:val="0"/>
                              <w:marBottom w:val="0"/>
                              <w:divBdr>
                                <w:top w:val="none" w:sz="0" w:space="0" w:color="auto"/>
                                <w:left w:val="none" w:sz="0" w:space="0" w:color="auto"/>
                                <w:bottom w:val="none" w:sz="0" w:space="0" w:color="auto"/>
                                <w:right w:val="none" w:sz="0" w:space="0" w:color="auto"/>
                              </w:divBdr>
                              <w:divsChild>
                                <w:div w:id="1824082137">
                                  <w:marLeft w:val="0"/>
                                  <w:marRight w:val="0"/>
                                  <w:marTop w:val="0"/>
                                  <w:marBottom w:val="0"/>
                                  <w:divBdr>
                                    <w:top w:val="none" w:sz="0" w:space="0" w:color="auto"/>
                                    <w:left w:val="none" w:sz="0" w:space="0" w:color="auto"/>
                                    <w:bottom w:val="none" w:sz="0" w:space="0" w:color="auto"/>
                                    <w:right w:val="none" w:sz="0" w:space="0" w:color="auto"/>
                                  </w:divBdr>
                                  <w:divsChild>
                                    <w:div w:id="1240943617">
                                      <w:marLeft w:val="60"/>
                                      <w:marRight w:val="0"/>
                                      <w:marTop w:val="0"/>
                                      <w:marBottom w:val="0"/>
                                      <w:divBdr>
                                        <w:top w:val="none" w:sz="0" w:space="0" w:color="auto"/>
                                        <w:left w:val="none" w:sz="0" w:space="0" w:color="auto"/>
                                        <w:bottom w:val="none" w:sz="0" w:space="0" w:color="auto"/>
                                        <w:right w:val="none" w:sz="0" w:space="0" w:color="auto"/>
                                      </w:divBdr>
                                      <w:divsChild>
                                        <w:div w:id="1971666440">
                                          <w:marLeft w:val="0"/>
                                          <w:marRight w:val="0"/>
                                          <w:marTop w:val="0"/>
                                          <w:marBottom w:val="0"/>
                                          <w:divBdr>
                                            <w:top w:val="none" w:sz="0" w:space="0" w:color="auto"/>
                                            <w:left w:val="none" w:sz="0" w:space="0" w:color="auto"/>
                                            <w:bottom w:val="none" w:sz="0" w:space="0" w:color="auto"/>
                                            <w:right w:val="none" w:sz="0" w:space="0" w:color="auto"/>
                                          </w:divBdr>
                                          <w:divsChild>
                                            <w:div w:id="54606286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280810">
      <w:bodyDiv w:val="1"/>
      <w:marLeft w:val="0"/>
      <w:marRight w:val="0"/>
      <w:marTop w:val="0"/>
      <w:marBottom w:val="0"/>
      <w:divBdr>
        <w:top w:val="none" w:sz="0" w:space="0" w:color="auto"/>
        <w:left w:val="none" w:sz="0" w:space="0" w:color="auto"/>
        <w:bottom w:val="none" w:sz="0" w:space="0" w:color="auto"/>
        <w:right w:val="none" w:sz="0" w:space="0" w:color="auto"/>
      </w:divBdr>
      <w:divsChild>
        <w:div w:id="542644533">
          <w:marLeft w:val="0"/>
          <w:marRight w:val="0"/>
          <w:marTop w:val="0"/>
          <w:marBottom w:val="0"/>
          <w:divBdr>
            <w:top w:val="none" w:sz="0" w:space="0" w:color="auto"/>
            <w:left w:val="none" w:sz="0" w:space="0" w:color="auto"/>
            <w:bottom w:val="none" w:sz="0" w:space="0" w:color="auto"/>
            <w:right w:val="none" w:sz="0" w:space="0" w:color="auto"/>
          </w:divBdr>
          <w:divsChild>
            <w:div w:id="1009137905">
              <w:marLeft w:val="0"/>
              <w:marRight w:val="0"/>
              <w:marTop w:val="0"/>
              <w:marBottom w:val="0"/>
              <w:divBdr>
                <w:top w:val="none" w:sz="0" w:space="0" w:color="auto"/>
                <w:left w:val="none" w:sz="0" w:space="0" w:color="auto"/>
                <w:bottom w:val="none" w:sz="0" w:space="0" w:color="auto"/>
                <w:right w:val="none" w:sz="0" w:space="0" w:color="auto"/>
              </w:divBdr>
              <w:divsChild>
                <w:div w:id="1381779960">
                  <w:marLeft w:val="0"/>
                  <w:marRight w:val="0"/>
                  <w:marTop w:val="0"/>
                  <w:marBottom w:val="0"/>
                  <w:divBdr>
                    <w:top w:val="none" w:sz="0" w:space="0" w:color="auto"/>
                    <w:left w:val="none" w:sz="0" w:space="0" w:color="auto"/>
                    <w:bottom w:val="none" w:sz="0" w:space="0" w:color="auto"/>
                    <w:right w:val="none" w:sz="0" w:space="0" w:color="auto"/>
                  </w:divBdr>
                  <w:divsChild>
                    <w:div w:id="636421850">
                      <w:marLeft w:val="0"/>
                      <w:marRight w:val="0"/>
                      <w:marTop w:val="0"/>
                      <w:marBottom w:val="0"/>
                      <w:divBdr>
                        <w:top w:val="none" w:sz="0" w:space="0" w:color="auto"/>
                        <w:left w:val="none" w:sz="0" w:space="0" w:color="auto"/>
                        <w:bottom w:val="none" w:sz="0" w:space="0" w:color="auto"/>
                        <w:right w:val="none" w:sz="0" w:space="0" w:color="auto"/>
                      </w:divBdr>
                      <w:divsChild>
                        <w:div w:id="1885217925">
                          <w:marLeft w:val="0"/>
                          <w:marRight w:val="0"/>
                          <w:marTop w:val="0"/>
                          <w:marBottom w:val="0"/>
                          <w:divBdr>
                            <w:top w:val="none" w:sz="0" w:space="0" w:color="auto"/>
                            <w:left w:val="none" w:sz="0" w:space="0" w:color="auto"/>
                            <w:bottom w:val="none" w:sz="0" w:space="0" w:color="auto"/>
                            <w:right w:val="none" w:sz="0" w:space="0" w:color="auto"/>
                          </w:divBdr>
                          <w:divsChild>
                            <w:div w:id="629211299">
                              <w:marLeft w:val="0"/>
                              <w:marRight w:val="0"/>
                              <w:marTop w:val="0"/>
                              <w:marBottom w:val="0"/>
                              <w:divBdr>
                                <w:top w:val="none" w:sz="0" w:space="0" w:color="auto"/>
                                <w:left w:val="none" w:sz="0" w:space="0" w:color="auto"/>
                                <w:bottom w:val="none" w:sz="0" w:space="0" w:color="auto"/>
                                <w:right w:val="none" w:sz="0" w:space="0" w:color="auto"/>
                              </w:divBdr>
                              <w:divsChild>
                                <w:div w:id="171336678">
                                  <w:marLeft w:val="0"/>
                                  <w:marRight w:val="0"/>
                                  <w:marTop w:val="0"/>
                                  <w:marBottom w:val="0"/>
                                  <w:divBdr>
                                    <w:top w:val="none" w:sz="0" w:space="0" w:color="auto"/>
                                    <w:left w:val="none" w:sz="0" w:space="0" w:color="auto"/>
                                    <w:bottom w:val="none" w:sz="0" w:space="0" w:color="auto"/>
                                    <w:right w:val="none" w:sz="0" w:space="0" w:color="auto"/>
                                  </w:divBdr>
                                  <w:divsChild>
                                    <w:div w:id="716972311">
                                      <w:marLeft w:val="60"/>
                                      <w:marRight w:val="0"/>
                                      <w:marTop w:val="0"/>
                                      <w:marBottom w:val="0"/>
                                      <w:divBdr>
                                        <w:top w:val="none" w:sz="0" w:space="0" w:color="auto"/>
                                        <w:left w:val="none" w:sz="0" w:space="0" w:color="auto"/>
                                        <w:bottom w:val="none" w:sz="0" w:space="0" w:color="auto"/>
                                        <w:right w:val="none" w:sz="0" w:space="0" w:color="auto"/>
                                      </w:divBdr>
                                      <w:divsChild>
                                        <w:div w:id="332799950">
                                          <w:marLeft w:val="0"/>
                                          <w:marRight w:val="0"/>
                                          <w:marTop w:val="0"/>
                                          <w:marBottom w:val="0"/>
                                          <w:divBdr>
                                            <w:top w:val="none" w:sz="0" w:space="0" w:color="auto"/>
                                            <w:left w:val="none" w:sz="0" w:space="0" w:color="auto"/>
                                            <w:bottom w:val="none" w:sz="0" w:space="0" w:color="auto"/>
                                            <w:right w:val="none" w:sz="0" w:space="0" w:color="auto"/>
                                          </w:divBdr>
                                          <w:divsChild>
                                            <w:div w:id="18009970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122938">
      <w:bodyDiv w:val="1"/>
      <w:marLeft w:val="0"/>
      <w:marRight w:val="0"/>
      <w:marTop w:val="0"/>
      <w:marBottom w:val="0"/>
      <w:divBdr>
        <w:top w:val="none" w:sz="0" w:space="0" w:color="auto"/>
        <w:left w:val="none" w:sz="0" w:space="0" w:color="auto"/>
        <w:bottom w:val="none" w:sz="0" w:space="0" w:color="auto"/>
        <w:right w:val="none" w:sz="0" w:space="0" w:color="auto"/>
      </w:divBdr>
      <w:divsChild>
        <w:div w:id="1862013257">
          <w:marLeft w:val="0"/>
          <w:marRight w:val="0"/>
          <w:marTop w:val="0"/>
          <w:marBottom w:val="0"/>
          <w:divBdr>
            <w:top w:val="none" w:sz="0" w:space="0" w:color="auto"/>
            <w:left w:val="none" w:sz="0" w:space="0" w:color="auto"/>
            <w:bottom w:val="none" w:sz="0" w:space="0" w:color="auto"/>
            <w:right w:val="none" w:sz="0" w:space="0" w:color="auto"/>
          </w:divBdr>
          <w:divsChild>
            <w:div w:id="1376195962">
              <w:marLeft w:val="0"/>
              <w:marRight w:val="0"/>
              <w:marTop w:val="0"/>
              <w:marBottom w:val="0"/>
              <w:divBdr>
                <w:top w:val="none" w:sz="0" w:space="0" w:color="auto"/>
                <w:left w:val="none" w:sz="0" w:space="0" w:color="auto"/>
                <w:bottom w:val="none" w:sz="0" w:space="0" w:color="auto"/>
                <w:right w:val="none" w:sz="0" w:space="0" w:color="auto"/>
              </w:divBdr>
              <w:divsChild>
                <w:div w:id="1132361668">
                  <w:marLeft w:val="0"/>
                  <w:marRight w:val="0"/>
                  <w:marTop w:val="0"/>
                  <w:marBottom w:val="0"/>
                  <w:divBdr>
                    <w:top w:val="none" w:sz="0" w:space="0" w:color="auto"/>
                    <w:left w:val="none" w:sz="0" w:space="0" w:color="auto"/>
                    <w:bottom w:val="none" w:sz="0" w:space="0" w:color="auto"/>
                    <w:right w:val="none" w:sz="0" w:space="0" w:color="auto"/>
                  </w:divBdr>
                  <w:divsChild>
                    <w:div w:id="1278485525">
                      <w:marLeft w:val="0"/>
                      <w:marRight w:val="0"/>
                      <w:marTop w:val="0"/>
                      <w:marBottom w:val="0"/>
                      <w:divBdr>
                        <w:top w:val="none" w:sz="0" w:space="0" w:color="auto"/>
                        <w:left w:val="none" w:sz="0" w:space="0" w:color="auto"/>
                        <w:bottom w:val="none" w:sz="0" w:space="0" w:color="auto"/>
                        <w:right w:val="none" w:sz="0" w:space="0" w:color="auto"/>
                      </w:divBdr>
                      <w:divsChild>
                        <w:div w:id="1540586366">
                          <w:marLeft w:val="0"/>
                          <w:marRight w:val="0"/>
                          <w:marTop w:val="0"/>
                          <w:marBottom w:val="0"/>
                          <w:divBdr>
                            <w:top w:val="none" w:sz="0" w:space="0" w:color="auto"/>
                            <w:left w:val="none" w:sz="0" w:space="0" w:color="auto"/>
                            <w:bottom w:val="none" w:sz="0" w:space="0" w:color="auto"/>
                            <w:right w:val="none" w:sz="0" w:space="0" w:color="auto"/>
                          </w:divBdr>
                          <w:divsChild>
                            <w:div w:id="1880434636">
                              <w:marLeft w:val="0"/>
                              <w:marRight w:val="0"/>
                              <w:marTop w:val="0"/>
                              <w:marBottom w:val="0"/>
                              <w:divBdr>
                                <w:top w:val="none" w:sz="0" w:space="0" w:color="auto"/>
                                <w:left w:val="none" w:sz="0" w:space="0" w:color="auto"/>
                                <w:bottom w:val="none" w:sz="0" w:space="0" w:color="auto"/>
                                <w:right w:val="none" w:sz="0" w:space="0" w:color="auto"/>
                              </w:divBdr>
                              <w:divsChild>
                                <w:div w:id="2096365978">
                                  <w:marLeft w:val="0"/>
                                  <w:marRight w:val="0"/>
                                  <w:marTop w:val="0"/>
                                  <w:marBottom w:val="0"/>
                                  <w:divBdr>
                                    <w:top w:val="none" w:sz="0" w:space="0" w:color="auto"/>
                                    <w:left w:val="none" w:sz="0" w:space="0" w:color="auto"/>
                                    <w:bottom w:val="none" w:sz="0" w:space="0" w:color="auto"/>
                                    <w:right w:val="none" w:sz="0" w:space="0" w:color="auto"/>
                                  </w:divBdr>
                                  <w:divsChild>
                                    <w:div w:id="365569300">
                                      <w:marLeft w:val="60"/>
                                      <w:marRight w:val="0"/>
                                      <w:marTop w:val="0"/>
                                      <w:marBottom w:val="0"/>
                                      <w:divBdr>
                                        <w:top w:val="none" w:sz="0" w:space="0" w:color="auto"/>
                                        <w:left w:val="none" w:sz="0" w:space="0" w:color="auto"/>
                                        <w:bottom w:val="none" w:sz="0" w:space="0" w:color="auto"/>
                                        <w:right w:val="none" w:sz="0" w:space="0" w:color="auto"/>
                                      </w:divBdr>
                                      <w:divsChild>
                                        <w:div w:id="332075887">
                                          <w:marLeft w:val="0"/>
                                          <w:marRight w:val="0"/>
                                          <w:marTop w:val="0"/>
                                          <w:marBottom w:val="0"/>
                                          <w:divBdr>
                                            <w:top w:val="none" w:sz="0" w:space="0" w:color="auto"/>
                                            <w:left w:val="none" w:sz="0" w:space="0" w:color="auto"/>
                                            <w:bottom w:val="none" w:sz="0" w:space="0" w:color="auto"/>
                                            <w:right w:val="none" w:sz="0" w:space="0" w:color="auto"/>
                                          </w:divBdr>
                                          <w:divsChild>
                                            <w:div w:id="100559637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199401">
      <w:bodyDiv w:val="1"/>
      <w:marLeft w:val="0"/>
      <w:marRight w:val="0"/>
      <w:marTop w:val="0"/>
      <w:marBottom w:val="0"/>
      <w:divBdr>
        <w:top w:val="none" w:sz="0" w:space="0" w:color="auto"/>
        <w:left w:val="none" w:sz="0" w:space="0" w:color="auto"/>
        <w:bottom w:val="none" w:sz="0" w:space="0" w:color="auto"/>
        <w:right w:val="none" w:sz="0" w:space="0" w:color="auto"/>
      </w:divBdr>
      <w:divsChild>
        <w:div w:id="1307586878">
          <w:marLeft w:val="0"/>
          <w:marRight w:val="0"/>
          <w:marTop w:val="0"/>
          <w:marBottom w:val="0"/>
          <w:divBdr>
            <w:top w:val="none" w:sz="0" w:space="0" w:color="auto"/>
            <w:left w:val="none" w:sz="0" w:space="0" w:color="auto"/>
            <w:bottom w:val="none" w:sz="0" w:space="0" w:color="auto"/>
            <w:right w:val="none" w:sz="0" w:space="0" w:color="auto"/>
          </w:divBdr>
          <w:divsChild>
            <w:div w:id="1203975754">
              <w:marLeft w:val="0"/>
              <w:marRight w:val="0"/>
              <w:marTop w:val="0"/>
              <w:marBottom w:val="0"/>
              <w:divBdr>
                <w:top w:val="none" w:sz="0" w:space="0" w:color="auto"/>
                <w:left w:val="none" w:sz="0" w:space="0" w:color="auto"/>
                <w:bottom w:val="none" w:sz="0" w:space="0" w:color="auto"/>
                <w:right w:val="none" w:sz="0" w:space="0" w:color="auto"/>
              </w:divBdr>
              <w:divsChild>
                <w:div w:id="1370492727">
                  <w:marLeft w:val="0"/>
                  <w:marRight w:val="0"/>
                  <w:marTop w:val="0"/>
                  <w:marBottom w:val="0"/>
                  <w:divBdr>
                    <w:top w:val="none" w:sz="0" w:space="0" w:color="auto"/>
                    <w:left w:val="none" w:sz="0" w:space="0" w:color="auto"/>
                    <w:bottom w:val="none" w:sz="0" w:space="0" w:color="auto"/>
                    <w:right w:val="none" w:sz="0" w:space="0" w:color="auto"/>
                  </w:divBdr>
                  <w:divsChild>
                    <w:div w:id="439571964">
                      <w:marLeft w:val="0"/>
                      <w:marRight w:val="0"/>
                      <w:marTop w:val="0"/>
                      <w:marBottom w:val="0"/>
                      <w:divBdr>
                        <w:top w:val="none" w:sz="0" w:space="0" w:color="auto"/>
                        <w:left w:val="none" w:sz="0" w:space="0" w:color="auto"/>
                        <w:bottom w:val="none" w:sz="0" w:space="0" w:color="auto"/>
                        <w:right w:val="none" w:sz="0" w:space="0" w:color="auto"/>
                      </w:divBdr>
                      <w:divsChild>
                        <w:div w:id="230121149">
                          <w:marLeft w:val="0"/>
                          <w:marRight w:val="0"/>
                          <w:marTop w:val="0"/>
                          <w:marBottom w:val="0"/>
                          <w:divBdr>
                            <w:top w:val="none" w:sz="0" w:space="0" w:color="auto"/>
                            <w:left w:val="none" w:sz="0" w:space="0" w:color="auto"/>
                            <w:bottom w:val="none" w:sz="0" w:space="0" w:color="auto"/>
                            <w:right w:val="none" w:sz="0" w:space="0" w:color="auto"/>
                          </w:divBdr>
                          <w:divsChild>
                            <w:div w:id="1348211890">
                              <w:marLeft w:val="0"/>
                              <w:marRight w:val="0"/>
                              <w:marTop w:val="0"/>
                              <w:marBottom w:val="0"/>
                              <w:divBdr>
                                <w:top w:val="none" w:sz="0" w:space="0" w:color="auto"/>
                                <w:left w:val="none" w:sz="0" w:space="0" w:color="auto"/>
                                <w:bottom w:val="none" w:sz="0" w:space="0" w:color="auto"/>
                                <w:right w:val="none" w:sz="0" w:space="0" w:color="auto"/>
                              </w:divBdr>
                              <w:divsChild>
                                <w:div w:id="1782259042">
                                  <w:marLeft w:val="0"/>
                                  <w:marRight w:val="0"/>
                                  <w:marTop w:val="0"/>
                                  <w:marBottom w:val="0"/>
                                  <w:divBdr>
                                    <w:top w:val="none" w:sz="0" w:space="0" w:color="auto"/>
                                    <w:left w:val="none" w:sz="0" w:space="0" w:color="auto"/>
                                    <w:bottom w:val="none" w:sz="0" w:space="0" w:color="auto"/>
                                    <w:right w:val="none" w:sz="0" w:space="0" w:color="auto"/>
                                  </w:divBdr>
                                  <w:divsChild>
                                    <w:div w:id="183442817">
                                      <w:marLeft w:val="60"/>
                                      <w:marRight w:val="0"/>
                                      <w:marTop w:val="0"/>
                                      <w:marBottom w:val="0"/>
                                      <w:divBdr>
                                        <w:top w:val="none" w:sz="0" w:space="0" w:color="auto"/>
                                        <w:left w:val="none" w:sz="0" w:space="0" w:color="auto"/>
                                        <w:bottom w:val="none" w:sz="0" w:space="0" w:color="auto"/>
                                        <w:right w:val="none" w:sz="0" w:space="0" w:color="auto"/>
                                      </w:divBdr>
                                      <w:divsChild>
                                        <w:div w:id="1687172967">
                                          <w:marLeft w:val="0"/>
                                          <w:marRight w:val="0"/>
                                          <w:marTop w:val="0"/>
                                          <w:marBottom w:val="0"/>
                                          <w:divBdr>
                                            <w:top w:val="none" w:sz="0" w:space="0" w:color="auto"/>
                                            <w:left w:val="none" w:sz="0" w:space="0" w:color="auto"/>
                                            <w:bottom w:val="none" w:sz="0" w:space="0" w:color="auto"/>
                                            <w:right w:val="none" w:sz="0" w:space="0" w:color="auto"/>
                                          </w:divBdr>
                                          <w:divsChild>
                                            <w:div w:id="168967324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223810">
      <w:bodyDiv w:val="1"/>
      <w:marLeft w:val="0"/>
      <w:marRight w:val="0"/>
      <w:marTop w:val="0"/>
      <w:marBottom w:val="0"/>
      <w:divBdr>
        <w:top w:val="none" w:sz="0" w:space="0" w:color="auto"/>
        <w:left w:val="none" w:sz="0" w:space="0" w:color="auto"/>
        <w:bottom w:val="none" w:sz="0" w:space="0" w:color="auto"/>
        <w:right w:val="none" w:sz="0" w:space="0" w:color="auto"/>
      </w:divBdr>
      <w:divsChild>
        <w:div w:id="50613471">
          <w:marLeft w:val="0"/>
          <w:marRight w:val="0"/>
          <w:marTop w:val="0"/>
          <w:marBottom w:val="0"/>
          <w:divBdr>
            <w:top w:val="none" w:sz="0" w:space="0" w:color="auto"/>
            <w:left w:val="none" w:sz="0" w:space="0" w:color="auto"/>
            <w:bottom w:val="none" w:sz="0" w:space="0" w:color="auto"/>
            <w:right w:val="none" w:sz="0" w:space="0" w:color="auto"/>
          </w:divBdr>
          <w:divsChild>
            <w:div w:id="484321726">
              <w:marLeft w:val="0"/>
              <w:marRight w:val="0"/>
              <w:marTop w:val="0"/>
              <w:marBottom w:val="0"/>
              <w:divBdr>
                <w:top w:val="none" w:sz="0" w:space="0" w:color="auto"/>
                <w:left w:val="none" w:sz="0" w:space="0" w:color="auto"/>
                <w:bottom w:val="none" w:sz="0" w:space="0" w:color="auto"/>
                <w:right w:val="none" w:sz="0" w:space="0" w:color="auto"/>
              </w:divBdr>
              <w:divsChild>
                <w:div w:id="1517574868">
                  <w:marLeft w:val="0"/>
                  <w:marRight w:val="0"/>
                  <w:marTop w:val="0"/>
                  <w:marBottom w:val="0"/>
                  <w:divBdr>
                    <w:top w:val="none" w:sz="0" w:space="0" w:color="auto"/>
                    <w:left w:val="none" w:sz="0" w:space="0" w:color="auto"/>
                    <w:bottom w:val="none" w:sz="0" w:space="0" w:color="auto"/>
                    <w:right w:val="none" w:sz="0" w:space="0" w:color="auto"/>
                  </w:divBdr>
                  <w:divsChild>
                    <w:div w:id="426267599">
                      <w:marLeft w:val="0"/>
                      <w:marRight w:val="0"/>
                      <w:marTop w:val="0"/>
                      <w:marBottom w:val="0"/>
                      <w:divBdr>
                        <w:top w:val="none" w:sz="0" w:space="0" w:color="auto"/>
                        <w:left w:val="none" w:sz="0" w:space="0" w:color="auto"/>
                        <w:bottom w:val="none" w:sz="0" w:space="0" w:color="auto"/>
                        <w:right w:val="none" w:sz="0" w:space="0" w:color="auto"/>
                      </w:divBdr>
                      <w:divsChild>
                        <w:div w:id="781874135">
                          <w:marLeft w:val="0"/>
                          <w:marRight w:val="0"/>
                          <w:marTop w:val="0"/>
                          <w:marBottom w:val="0"/>
                          <w:divBdr>
                            <w:top w:val="none" w:sz="0" w:space="0" w:color="auto"/>
                            <w:left w:val="none" w:sz="0" w:space="0" w:color="auto"/>
                            <w:bottom w:val="none" w:sz="0" w:space="0" w:color="auto"/>
                            <w:right w:val="none" w:sz="0" w:space="0" w:color="auto"/>
                          </w:divBdr>
                          <w:divsChild>
                            <w:div w:id="1452285558">
                              <w:marLeft w:val="0"/>
                              <w:marRight w:val="0"/>
                              <w:marTop w:val="0"/>
                              <w:marBottom w:val="0"/>
                              <w:divBdr>
                                <w:top w:val="none" w:sz="0" w:space="0" w:color="auto"/>
                                <w:left w:val="none" w:sz="0" w:space="0" w:color="auto"/>
                                <w:bottom w:val="none" w:sz="0" w:space="0" w:color="auto"/>
                                <w:right w:val="none" w:sz="0" w:space="0" w:color="auto"/>
                              </w:divBdr>
                              <w:divsChild>
                                <w:div w:id="188496135">
                                  <w:marLeft w:val="0"/>
                                  <w:marRight w:val="0"/>
                                  <w:marTop w:val="0"/>
                                  <w:marBottom w:val="0"/>
                                  <w:divBdr>
                                    <w:top w:val="none" w:sz="0" w:space="0" w:color="auto"/>
                                    <w:left w:val="none" w:sz="0" w:space="0" w:color="auto"/>
                                    <w:bottom w:val="none" w:sz="0" w:space="0" w:color="auto"/>
                                    <w:right w:val="none" w:sz="0" w:space="0" w:color="auto"/>
                                  </w:divBdr>
                                  <w:divsChild>
                                    <w:div w:id="2027515985">
                                      <w:marLeft w:val="6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sChild>
                                            <w:div w:id="403380514">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942139">
      <w:bodyDiv w:val="1"/>
      <w:marLeft w:val="0"/>
      <w:marRight w:val="0"/>
      <w:marTop w:val="0"/>
      <w:marBottom w:val="0"/>
      <w:divBdr>
        <w:top w:val="none" w:sz="0" w:space="0" w:color="auto"/>
        <w:left w:val="none" w:sz="0" w:space="0" w:color="auto"/>
        <w:bottom w:val="none" w:sz="0" w:space="0" w:color="auto"/>
        <w:right w:val="none" w:sz="0" w:space="0" w:color="auto"/>
      </w:divBdr>
      <w:divsChild>
        <w:div w:id="631516788">
          <w:marLeft w:val="0"/>
          <w:marRight w:val="0"/>
          <w:marTop w:val="0"/>
          <w:marBottom w:val="0"/>
          <w:divBdr>
            <w:top w:val="none" w:sz="0" w:space="0" w:color="auto"/>
            <w:left w:val="none" w:sz="0" w:space="0" w:color="auto"/>
            <w:bottom w:val="none" w:sz="0" w:space="0" w:color="auto"/>
            <w:right w:val="none" w:sz="0" w:space="0" w:color="auto"/>
          </w:divBdr>
          <w:divsChild>
            <w:div w:id="2058123900">
              <w:marLeft w:val="0"/>
              <w:marRight w:val="0"/>
              <w:marTop w:val="0"/>
              <w:marBottom w:val="0"/>
              <w:divBdr>
                <w:top w:val="none" w:sz="0" w:space="0" w:color="auto"/>
                <w:left w:val="none" w:sz="0" w:space="0" w:color="auto"/>
                <w:bottom w:val="none" w:sz="0" w:space="0" w:color="auto"/>
                <w:right w:val="none" w:sz="0" w:space="0" w:color="auto"/>
              </w:divBdr>
              <w:divsChild>
                <w:div w:id="1401175321">
                  <w:marLeft w:val="0"/>
                  <w:marRight w:val="0"/>
                  <w:marTop w:val="0"/>
                  <w:marBottom w:val="0"/>
                  <w:divBdr>
                    <w:top w:val="none" w:sz="0" w:space="0" w:color="auto"/>
                    <w:left w:val="none" w:sz="0" w:space="0" w:color="auto"/>
                    <w:bottom w:val="none" w:sz="0" w:space="0" w:color="auto"/>
                    <w:right w:val="none" w:sz="0" w:space="0" w:color="auto"/>
                  </w:divBdr>
                  <w:divsChild>
                    <w:div w:id="293296103">
                      <w:marLeft w:val="0"/>
                      <w:marRight w:val="0"/>
                      <w:marTop w:val="0"/>
                      <w:marBottom w:val="0"/>
                      <w:divBdr>
                        <w:top w:val="none" w:sz="0" w:space="0" w:color="auto"/>
                        <w:left w:val="none" w:sz="0" w:space="0" w:color="auto"/>
                        <w:bottom w:val="none" w:sz="0" w:space="0" w:color="auto"/>
                        <w:right w:val="none" w:sz="0" w:space="0" w:color="auto"/>
                      </w:divBdr>
                      <w:divsChild>
                        <w:div w:id="326518763">
                          <w:marLeft w:val="0"/>
                          <w:marRight w:val="0"/>
                          <w:marTop w:val="0"/>
                          <w:marBottom w:val="0"/>
                          <w:divBdr>
                            <w:top w:val="none" w:sz="0" w:space="0" w:color="auto"/>
                            <w:left w:val="none" w:sz="0" w:space="0" w:color="auto"/>
                            <w:bottom w:val="none" w:sz="0" w:space="0" w:color="auto"/>
                            <w:right w:val="none" w:sz="0" w:space="0" w:color="auto"/>
                          </w:divBdr>
                          <w:divsChild>
                            <w:div w:id="2022852570">
                              <w:marLeft w:val="0"/>
                              <w:marRight w:val="0"/>
                              <w:marTop w:val="0"/>
                              <w:marBottom w:val="0"/>
                              <w:divBdr>
                                <w:top w:val="none" w:sz="0" w:space="0" w:color="auto"/>
                                <w:left w:val="none" w:sz="0" w:space="0" w:color="auto"/>
                                <w:bottom w:val="none" w:sz="0" w:space="0" w:color="auto"/>
                                <w:right w:val="none" w:sz="0" w:space="0" w:color="auto"/>
                              </w:divBdr>
                              <w:divsChild>
                                <w:div w:id="1674458199">
                                  <w:marLeft w:val="0"/>
                                  <w:marRight w:val="0"/>
                                  <w:marTop w:val="0"/>
                                  <w:marBottom w:val="0"/>
                                  <w:divBdr>
                                    <w:top w:val="none" w:sz="0" w:space="0" w:color="auto"/>
                                    <w:left w:val="none" w:sz="0" w:space="0" w:color="auto"/>
                                    <w:bottom w:val="none" w:sz="0" w:space="0" w:color="auto"/>
                                    <w:right w:val="none" w:sz="0" w:space="0" w:color="auto"/>
                                  </w:divBdr>
                                  <w:divsChild>
                                    <w:div w:id="761679273">
                                      <w:marLeft w:val="60"/>
                                      <w:marRight w:val="0"/>
                                      <w:marTop w:val="0"/>
                                      <w:marBottom w:val="0"/>
                                      <w:divBdr>
                                        <w:top w:val="none" w:sz="0" w:space="0" w:color="auto"/>
                                        <w:left w:val="none" w:sz="0" w:space="0" w:color="auto"/>
                                        <w:bottom w:val="none" w:sz="0" w:space="0" w:color="auto"/>
                                        <w:right w:val="none" w:sz="0" w:space="0" w:color="auto"/>
                                      </w:divBdr>
                                      <w:divsChild>
                                        <w:div w:id="2098363178">
                                          <w:marLeft w:val="0"/>
                                          <w:marRight w:val="0"/>
                                          <w:marTop w:val="0"/>
                                          <w:marBottom w:val="0"/>
                                          <w:divBdr>
                                            <w:top w:val="none" w:sz="0" w:space="0" w:color="auto"/>
                                            <w:left w:val="none" w:sz="0" w:space="0" w:color="auto"/>
                                            <w:bottom w:val="none" w:sz="0" w:space="0" w:color="auto"/>
                                            <w:right w:val="none" w:sz="0" w:space="0" w:color="auto"/>
                                          </w:divBdr>
                                          <w:divsChild>
                                            <w:div w:id="35246394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9459">
      <w:bodyDiv w:val="1"/>
      <w:marLeft w:val="0"/>
      <w:marRight w:val="0"/>
      <w:marTop w:val="0"/>
      <w:marBottom w:val="0"/>
      <w:divBdr>
        <w:top w:val="none" w:sz="0" w:space="0" w:color="auto"/>
        <w:left w:val="none" w:sz="0" w:space="0" w:color="auto"/>
        <w:bottom w:val="none" w:sz="0" w:space="0" w:color="auto"/>
        <w:right w:val="none" w:sz="0" w:space="0" w:color="auto"/>
      </w:divBdr>
      <w:divsChild>
        <w:div w:id="1399283867">
          <w:marLeft w:val="0"/>
          <w:marRight w:val="0"/>
          <w:marTop w:val="0"/>
          <w:marBottom w:val="0"/>
          <w:divBdr>
            <w:top w:val="none" w:sz="0" w:space="0" w:color="auto"/>
            <w:left w:val="none" w:sz="0" w:space="0" w:color="auto"/>
            <w:bottom w:val="none" w:sz="0" w:space="0" w:color="auto"/>
            <w:right w:val="none" w:sz="0" w:space="0" w:color="auto"/>
          </w:divBdr>
          <w:divsChild>
            <w:div w:id="1646660087">
              <w:marLeft w:val="0"/>
              <w:marRight w:val="0"/>
              <w:marTop w:val="0"/>
              <w:marBottom w:val="0"/>
              <w:divBdr>
                <w:top w:val="none" w:sz="0" w:space="0" w:color="auto"/>
                <w:left w:val="none" w:sz="0" w:space="0" w:color="auto"/>
                <w:bottom w:val="none" w:sz="0" w:space="0" w:color="auto"/>
                <w:right w:val="none" w:sz="0" w:space="0" w:color="auto"/>
              </w:divBdr>
              <w:divsChild>
                <w:div w:id="1575898677">
                  <w:marLeft w:val="0"/>
                  <w:marRight w:val="0"/>
                  <w:marTop w:val="0"/>
                  <w:marBottom w:val="0"/>
                  <w:divBdr>
                    <w:top w:val="none" w:sz="0" w:space="0" w:color="auto"/>
                    <w:left w:val="none" w:sz="0" w:space="0" w:color="auto"/>
                    <w:bottom w:val="none" w:sz="0" w:space="0" w:color="auto"/>
                    <w:right w:val="none" w:sz="0" w:space="0" w:color="auto"/>
                  </w:divBdr>
                  <w:divsChild>
                    <w:div w:id="2096705965">
                      <w:marLeft w:val="0"/>
                      <w:marRight w:val="0"/>
                      <w:marTop w:val="0"/>
                      <w:marBottom w:val="0"/>
                      <w:divBdr>
                        <w:top w:val="none" w:sz="0" w:space="0" w:color="auto"/>
                        <w:left w:val="none" w:sz="0" w:space="0" w:color="auto"/>
                        <w:bottom w:val="none" w:sz="0" w:space="0" w:color="auto"/>
                        <w:right w:val="none" w:sz="0" w:space="0" w:color="auto"/>
                      </w:divBdr>
                      <w:divsChild>
                        <w:div w:id="796526669">
                          <w:marLeft w:val="0"/>
                          <w:marRight w:val="0"/>
                          <w:marTop w:val="0"/>
                          <w:marBottom w:val="0"/>
                          <w:divBdr>
                            <w:top w:val="none" w:sz="0" w:space="0" w:color="auto"/>
                            <w:left w:val="none" w:sz="0" w:space="0" w:color="auto"/>
                            <w:bottom w:val="none" w:sz="0" w:space="0" w:color="auto"/>
                            <w:right w:val="none" w:sz="0" w:space="0" w:color="auto"/>
                          </w:divBdr>
                          <w:divsChild>
                            <w:div w:id="116070546">
                              <w:marLeft w:val="0"/>
                              <w:marRight w:val="0"/>
                              <w:marTop w:val="0"/>
                              <w:marBottom w:val="0"/>
                              <w:divBdr>
                                <w:top w:val="none" w:sz="0" w:space="0" w:color="auto"/>
                                <w:left w:val="none" w:sz="0" w:space="0" w:color="auto"/>
                                <w:bottom w:val="none" w:sz="0" w:space="0" w:color="auto"/>
                                <w:right w:val="none" w:sz="0" w:space="0" w:color="auto"/>
                              </w:divBdr>
                              <w:divsChild>
                                <w:div w:id="460197986">
                                  <w:marLeft w:val="0"/>
                                  <w:marRight w:val="0"/>
                                  <w:marTop w:val="0"/>
                                  <w:marBottom w:val="0"/>
                                  <w:divBdr>
                                    <w:top w:val="none" w:sz="0" w:space="0" w:color="auto"/>
                                    <w:left w:val="none" w:sz="0" w:space="0" w:color="auto"/>
                                    <w:bottom w:val="none" w:sz="0" w:space="0" w:color="auto"/>
                                    <w:right w:val="none" w:sz="0" w:space="0" w:color="auto"/>
                                  </w:divBdr>
                                  <w:divsChild>
                                    <w:div w:id="1731732059">
                                      <w:marLeft w:val="60"/>
                                      <w:marRight w:val="0"/>
                                      <w:marTop w:val="0"/>
                                      <w:marBottom w:val="0"/>
                                      <w:divBdr>
                                        <w:top w:val="none" w:sz="0" w:space="0" w:color="auto"/>
                                        <w:left w:val="none" w:sz="0" w:space="0" w:color="auto"/>
                                        <w:bottom w:val="none" w:sz="0" w:space="0" w:color="auto"/>
                                        <w:right w:val="none" w:sz="0" w:space="0" w:color="auto"/>
                                      </w:divBdr>
                                      <w:divsChild>
                                        <w:div w:id="482626351">
                                          <w:marLeft w:val="0"/>
                                          <w:marRight w:val="0"/>
                                          <w:marTop w:val="0"/>
                                          <w:marBottom w:val="0"/>
                                          <w:divBdr>
                                            <w:top w:val="none" w:sz="0" w:space="0" w:color="auto"/>
                                            <w:left w:val="none" w:sz="0" w:space="0" w:color="auto"/>
                                            <w:bottom w:val="none" w:sz="0" w:space="0" w:color="auto"/>
                                            <w:right w:val="none" w:sz="0" w:space="0" w:color="auto"/>
                                          </w:divBdr>
                                          <w:divsChild>
                                            <w:div w:id="100401298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528058">
      <w:bodyDiv w:val="1"/>
      <w:marLeft w:val="0"/>
      <w:marRight w:val="0"/>
      <w:marTop w:val="0"/>
      <w:marBottom w:val="0"/>
      <w:divBdr>
        <w:top w:val="none" w:sz="0" w:space="0" w:color="auto"/>
        <w:left w:val="none" w:sz="0" w:space="0" w:color="auto"/>
        <w:bottom w:val="none" w:sz="0" w:space="0" w:color="auto"/>
        <w:right w:val="none" w:sz="0" w:space="0" w:color="auto"/>
      </w:divBdr>
      <w:divsChild>
        <w:div w:id="668606301">
          <w:marLeft w:val="0"/>
          <w:marRight w:val="0"/>
          <w:marTop w:val="0"/>
          <w:marBottom w:val="0"/>
          <w:divBdr>
            <w:top w:val="none" w:sz="0" w:space="0" w:color="auto"/>
            <w:left w:val="none" w:sz="0" w:space="0" w:color="auto"/>
            <w:bottom w:val="none" w:sz="0" w:space="0" w:color="auto"/>
            <w:right w:val="none" w:sz="0" w:space="0" w:color="auto"/>
          </w:divBdr>
          <w:divsChild>
            <w:div w:id="996036154">
              <w:marLeft w:val="0"/>
              <w:marRight w:val="0"/>
              <w:marTop w:val="0"/>
              <w:marBottom w:val="0"/>
              <w:divBdr>
                <w:top w:val="none" w:sz="0" w:space="0" w:color="auto"/>
                <w:left w:val="none" w:sz="0" w:space="0" w:color="auto"/>
                <w:bottom w:val="none" w:sz="0" w:space="0" w:color="auto"/>
                <w:right w:val="none" w:sz="0" w:space="0" w:color="auto"/>
              </w:divBdr>
              <w:divsChild>
                <w:div w:id="1051882485">
                  <w:marLeft w:val="0"/>
                  <w:marRight w:val="0"/>
                  <w:marTop w:val="0"/>
                  <w:marBottom w:val="0"/>
                  <w:divBdr>
                    <w:top w:val="none" w:sz="0" w:space="0" w:color="auto"/>
                    <w:left w:val="none" w:sz="0" w:space="0" w:color="auto"/>
                    <w:bottom w:val="none" w:sz="0" w:space="0" w:color="auto"/>
                    <w:right w:val="none" w:sz="0" w:space="0" w:color="auto"/>
                  </w:divBdr>
                  <w:divsChild>
                    <w:div w:id="1201165246">
                      <w:marLeft w:val="0"/>
                      <w:marRight w:val="0"/>
                      <w:marTop w:val="0"/>
                      <w:marBottom w:val="0"/>
                      <w:divBdr>
                        <w:top w:val="none" w:sz="0" w:space="0" w:color="auto"/>
                        <w:left w:val="none" w:sz="0" w:space="0" w:color="auto"/>
                        <w:bottom w:val="none" w:sz="0" w:space="0" w:color="auto"/>
                        <w:right w:val="none" w:sz="0" w:space="0" w:color="auto"/>
                      </w:divBdr>
                      <w:divsChild>
                        <w:div w:id="1660887378">
                          <w:marLeft w:val="0"/>
                          <w:marRight w:val="0"/>
                          <w:marTop w:val="0"/>
                          <w:marBottom w:val="0"/>
                          <w:divBdr>
                            <w:top w:val="none" w:sz="0" w:space="0" w:color="auto"/>
                            <w:left w:val="none" w:sz="0" w:space="0" w:color="auto"/>
                            <w:bottom w:val="none" w:sz="0" w:space="0" w:color="auto"/>
                            <w:right w:val="none" w:sz="0" w:space="0" w:color="auto"/>
                          </w:divBdr>
                          <w:divsChild>
                            <w:div w:id="1835803626">
                              <w:marLeft w:val="0"/>
                              <w:marRight w:val="0"/>
                              <w:marTop w:val="0"/>
                              <w:marBottom w:val="0"/>
                              <w:divBdr>
                                <w:top w:val="none" w:sz="0" w:space="0" w:color="auto"/>
                                <w:left w:val="none" w:sz="0" w:space="0" w:color="auto"/>
                                <w:bottom w:val="none" w:sz="0" w:space="0" w:color="auto"/>
                                <w:right w:val="none" w:sz="0" w:space="0" w:color="auto"/>
                              </w:divBdr>
                              <w:divsChild>
                                <w:div w:id="109977865">
                                  <w:marLeft w:val="0"/>
                                  <w:marRight w:val="0"/>
                                  <w:marTop w:val="0"/>
                                  <w:marBottom w:val="0"/>
                                  <w:divBdr>
                                    <w:top w:val="none" w:sz="0" w:space="0" w:color="auto"/>
                                    <w:left w:val="none" w:sz="0" w:space="0" w:color="auto"/>
                                    <w:bottom w:val="none" w:sz="0" w:space="0" w:color="auto"/>
                                    <w:right w:val="none" w:sz="0" w:space="0" w:color="auto"/>
                                  </w:divBdr>
                                  <w:divsChild>
                                    <w:div w:id="1807504083">
                                      <w:marLeft w:val="60"/>
                                      <w:marRight w:val="0"/>
                                      <w:marTop w:val="0"/>
                                      <w:marBottom w:val="0"/>
                                      <w:divBdr>
                                        <w:top w:val="none" w:sz="0" w:space="0" w:color="auto"/>
                                        <w:left w:val="none" w:sz="0" w:space="0" w:color="auto"/>
                                        <w:bottom w:val="none" w:sz="0" w:space="0" w:color="auto"/>
                                        <w:right w:val="none" w:sz="0" w:space="0" w:color="auto"/>
                                      </w:divBdr>
                                      <w:divsChild>
                                        <w:div w:id="1649359635">
                                          <w:marLeft w:val="0"/>
                                          <w:marRight w:val="0"/>
                                          <w:marTop w:val="0"/>
                                          <w:marBottom w:val="0"/>
                                          <w:divBdr>
                                            <w:top w:val="none" w:sz="0" w:space="0" w:color="auto"/>
                                            <w:left w:val="none" w:sz="0" w:space="0" w:color="auto"/>
                                            <w:bottom w:val="none" w:sz="0" w:space="0" w:color="auto"/>
                                            <w:right w:val="none" w:sz="0" w:space="0" w:color="auto"/>
                                          </w:divBdr>
                                          <w:divsChild>
                                            <w:div w:id="183522290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145358">
      <w:bodyDiv w:val="1"/>
      <w:marLeft w:val="0"/>
      <w:marRight w:val="0"/>
      <w:marTop w:val="0"/>
      <w:marBottom w:val="0"/>
      <w:divBdr>
        <w:top w:val="none" w:sz="0" w:space="0" w:color="auto"/>
        <w:left w:val="none" w:sz="0" w:space="0" w:color="auto"/>
        <w:bottom w:val="none" w:sz="0" w:space="0" w:color="auto"/>
        <w:right w:val="none" w:sz="0" w:space="0" w:color="auto"/>
      </w:divBdr>
      <w:divsChild>
        <w:div w:id="1664696216">
          <w:marLeft w:val="0"/>
          <w:marRight w:val="0"/>
          <w:marTop w:val="0"/>
          <w:marBottom w:val="0"/>
          <w:divBdr>
            <w:top w:val="none" w:sz="0" w:space="0" w:color="auto"/>
            <w:left w:val="none" w:sz="0" w:space="0" w:color="auto"/>
            <w:bottom w:val="none" w:sz="0" w:space="0" w:color="auto"/>
            <w:right w:val="none" w:sz="0" w:space="0" w:color="auto"/>
          </w:divBdr>
          <w:divsChild>
            <w:div w:id="1475677661">
              <w:marLeft w:val="0"/>
              <w:marRight w:val="0"/>
              <w:marTop w:val="0"/>
              <w:marBottom w:val="0"/>
              <w:divBdr>
                <w:top w:val="none" w:sz="0" w:space="0" w:color="auto"/>
                <w:left w:val="none" w:sz="0" w:space="0" w:color="auto"/>
                <w:bottom w:val="none" w:sz="0" w:space="0" w:color="auto"/>
                <w:right w:val="none" w:sz="0" w:space="0" w:color="auto"/>
              </w:divBdr>
              <w:divsChild>
                <w:div w:id="876312456">
                  <w:marLeft w:val="0"/>
                  <w:marRight w:val="0"/>
                  <w:marTop w:val="0"/>
                  <w:marBottom w:val="0"/>
                  <w:divBdr>
                    <w:top w:val="none" w:sz="0" w:space="0" w:color="auto"/>
                    <w:left w:val="none" w:sz="0" w:space="0" w:color="auto"/>
                    <w:bottom w:val="none" w:sz="0" w:space="0" w:color="auto"/>
                    <w:right w:val="none" w:sz="0" w:space="0" w:color="auto"/>
                  </w:divBdr>
                  <w:divsChild>
                    <w:div w:id="1800148528">
                      <w:marLeft w:val="0"/>
                      <w:marRight w:val="0"/>
                      <w:marTop w:val="0"/>
                      <w:marBottom w:val="0"/>
                      <w:divBdr>
                        <w:top w:val="none" w:sz="0" w:space="0" w:color="auto"/>
                        <w:left w:val="none" w:sz="0" w:space="0" w:color="auto"/>
                        <w:bottom w:val="none" w:sz="0" w:space="0" w:color="auto"/>
                        <w:right w:val="none" w:sz="0" w:space="0" w:color="auto"/>
                      </w:divBdr>
                      <w:divsChild>
                        <w:div w:id="1759709167">
                          <w:marLeft w:val="0"/>
                          <w:marRight w:val="0"/>
                          <w:marTop w:val="0"/>
                          <w:marBottom w:val="0"/>
                          <w:divBdr>
                            <w:top w:val="none" w:sz="0" w:space="0" w:color="auto"/>
                            <w:left w:val="none" w:sz="0" w:space="0" w:color="auto"/>
                            <w:bottom w:val="none" w:sz="0" w:space="0" w:color="auto"/>
                            <w:right w:val="none" w:sz="0" w:space="0" w:color="auto"/>
                          </w:divBdr>
                          <w:divsChild>
                            <w:div w:id="1956711945">
                              <w:marLeft w:val="0"/>
                              <w:marRight w:val="0"/>
                              <w:marTop w:val="0"/>
                              <w:marBottom w:val="0"/>
                              <w:divBdr>
                                <w:top w:val="none" w:sz="0" w:space="0" w:color="auto"/>
                                <w:left w:val="none" w:sz="0" w:space="0" w:color="auto"/>
                                <w:bottom w:val="none" w:sz="0" w:space="0" w:color="auto"/>
                                <w:right w:val="none" w:sz="0" w:space="0" w:color="auto"/>
                              </w:divBdr>
                              <w:divsChild>
                                <w:div w:id="1401517744">
                                  <w:marLeft w:val="0"/>
                                  <w:marRight w:val="0"/>
                                  <w:marTop w:val="0"/>
                                  <w:marBottom w:val="0"/>
                                  <w:divBdr>
                                    <w:top w:val="none" w:sz="0" w:space="0" w:color="auto"/>
                                    <w:left w:val="none" w:sz="0" w:space="0" w:color="auto"/>
                                    <w:bottom w:val="none" w:sz="0" w:space="0" w:color="auto"/>
                                    <w:right w:val="none" w:sz="0" w:space="0" w:color="auto"/>
                                  </w:divBdr>
                                  <w:divsChild>
                                    <w:div w:id="1755861006">
                                      <w:marLeft w:val="60"/>
                                      <w:marRight w:val="0"/>
                                      <w:marTop w:val="0"/>
                                      <w:marBottom w:val="0"/>
                                      <w:divBdr>
                                        <w:top w:val="none" w:sz="0" w:space="0" w:color="auto"/>
                                        <w:left w:val="none" w:sz="0" w:space="0" w:color="auto"/>
                                        <w:bottom w:val="none" w:sz="0" w:space="0" w:color="auto"/>
                                        <w:right w:val="none" w:sz="0" w:space="0" w:color="auto"/>
                                      </w:divBdr>
                                      <w:divsChild>
                                        <w:div w:id="1646009585">
                                          <w:marLeft w:val="0"/>
                                          <w:marRight w:val="0"/>
                                          <w:marTop w:val="0"/>
                                          <w:marBottom w:val="0"/>
                                          <w:divBdr>
                                            <w:top w:val="none" w:sz="0" w:space="0" w:color="auto"/>
                                            <w:left w:val="none" w:sz="0" w:space="0" w:color="auto"/>
                                            <w:bottom w:val="none" w:sz="0" w:space="0" w:color="auto"/>
                                            <w:right w:val="none" w:sz="0" w:space="0" w:color="auto"/>
                                          </w:divBdr>
                                          <w:divsChild>
                                            <w:div w:id="21364818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07521">
      <w:bodyDiv w:val="1"/>
      <w:marLeft w:val="0"/>
      <w:marRight w:val="0"/>
      <w:marTop w:val="0"/>
      <w:marBottom w:val="0"/>
      <w:divBdr>
        <w:top w:val="none" w:sz="0" w:space="0" w:color="auto"/>
        <w:left w:val="none" w:sz="0" w:space="0" w:color="auto"/>
        <w:bottom w:val="none" w:sz="0" w:space="0" w:color="auto"/>
        <w:right w:val="none" w:sz="0" w:space="0" w:color="auto"/>
      </w:divBdr>
      <w:divsChild>
        <w:div w:id="918830569">
          <w:marLeft w:val="0"/>
          <w:marRight w:val="0"/>
          <w:marTop w:val="0"/>
          <w:marBottom w:val="0"/>
          <w:divBdr>
            <w:top w:val="none" w:sz="0" w:space="0" w:color="auto"/>
            <w:left w:val="none" w:sz="0" w:space="0" w:color="auto"/>
            <w:bottom w:val="none" w:sz="0" w:space="0" w:color="auto"/>
            <w:right w:val="none" w:sz="0" w:space="0" w:color="auto"/>
          </w:divBdr>
          <w:divsChild>
            <w:div w:id="1536195090">
              <w:marLeft w:val="0"/>
              <w:marRight w:val="0"/>
              <w:marTop w:val="0"/>
              <w:marBottom w:val="0"/>
              <w:divBdr>
                <w:top w:val="none" w:sz="0" w:space="0" w:color="auto"/>
                <w:left w:val="none" w:sz="0" w:space="0" w:color="auto"/>
                <w:bottom w:val="none" w:sz="0" w:space="0" w:color="auto"/>
                <w:right w:val="none" w:sz="0" w:space="0" w:color="auto"/>
              </w:divBdr>
              <w:divsChild>
                <w:div w:id="505023965">
                  <w:marLeft w:val="0"/>
                  <w:marRight w:val="0"/>
                  <w:marTop w:val="0"/>
                  <w:marBottom w:val="0"/>
                  <w:divBdr>
                    <w:top w:val="none" w:sz="0" w:space="0" w:color="auto"/>
                    <w:left w:val="none" w:sz="0" w:space="0" w:color="auto"/>
                    <w:bottom w:val="none" w:sz="0" w:space="0" w:color="auto"/>
                    <w:right w:val="none" w:sz="0" w:space="0" w:color="auto"/>
                  </w:divBdr>
                  <w:divsChild>
                    <w:div w:id="1452242052">
                      <w:marLeft w:val="0"/>
                      <w:marRight w:val="0"/>
                      <w:marTop w:val="0"/>
                      <w:marBottom w:val="0"/>
                      <w:divBdr>
                        <w:top w:val="none" w:sz="0" w:space="0" w:color="auto"/>
                        <w:left w:val="none" w:sz="0" w:space="0" w:color="auto"/>
                        <w:bottom w:val="none" w:sz="0" w:space="0" w:color="auto"/>
                        <w:right w:val="none" w:sz="0" w:space="0" w:color="auto"/>
                      </w:divBdr>
                      <w:divsChild>
                        <w:div w:id="857084951">
                          <w:marLeft w:val="0"/>
                          <w:marRight w:val="0"/>
                          <w:marTop w:val="0"/>
                          <w:marBottom w:val="0"/>
                          <w:divBdr>
                            <w:top w:val="none" w:sz="0" w:space="0" w:color="auto"/>
                            <w:left w:val="none" w:sz="0" w:space="0" w:color="auto"/>
                            <w:bottom w:val="none" w:sz="0" w:space="0" w:color="auto"/>
                            <w:right w:val="none" w:sz="0" w:space="0" w:color="auto"/>
                          </w:divBdr>
                          <w:divsChild>
                            <w:div w:id="1091196275">
                              <w:marLeft w:val="0"/>
                              <w:marRight w:val="0"/>
                              <w:marTop w:val="0"/>
                              <w:marBottom w:val="0"/>
                              <w:divBdr>
                                <w:top w:val="none" w:sz="0" w:space="0" w:color="auto"/>
                                <w:left w:val="none" w:sz="0" w:space="0" w:color="auto"/>
                                <w:bottom w:val="none" w:sz="0" w:space="0" w:color="auto"/>
                                <w:right w:val="none" w:sz="0" w:space="0" w:color="auto"/>
                              </w:divBdr>
                              <w:divsChild>
                                <w:div w:id="2113434443">
                                  <w:marLeft w:val="0"/>
                                  <w:marRight w:val="0"/>
                                  <w:marTop w:val="0"/>
                                  <w:marBottom w:val="0"/>
                                  <w:divBdr>
                                    <w:top w:val="none" w:sz="0" w:space="0" w:color="auto"/>
                                    <w:left w:val="none" w:sz="0" w:space="0" w:color="auto"/>
                                    <w:bottom w:val="none" w:sz="0" w:space="0" w:color="auto"/>
                                    <w:right w:val="none" w:sz="0" w:space="0" w:color="auto"/>
                                  </w:divBdr>
                                  <w:divsChild>
                                    <w:div w:id="1641038486">
                                      <w:marLeft w:val="60"/>
                                      <w:marRight w:val="0"/>
                                      <w:marTop w:val="0"/>
                                      <w:marBottom w:val="0"/>
                                      <w:divBdr>
                                        <w:top w:val="none" w:sz="0" w:space="0" w:color="auto"/>
                                        <w:left w:val="none" w:sz="0" w:space="0" w:color="auto"/>
                                        <w:bottom w:val="none" w:sz="0" w:space="0" w:color="auto"/>
                                        <w:right w:val="none" w:sz="0" w:space="0" w:color="auto"/>
                                      </w:divBdr>
                                      <w:divsChild>
                                        <w:div w:id="1019281671">
                                          <w:marLeft w:val="0"/>
                                          <w:marRight w:val="0"/>
                                          <w:marTop w:val="0"/>
                                          <w:marBottom w:val="0"/>
                                          <w:divBdr>
                                            <w:top w:val="none" w:sz="0" w:space="0" w:color="auto"/>
                                            <w:left w:val="none" w:sz="0" w:space="0" w:color="auto"/>
                                            <w:bottom w:val="none" w:sz="0" w:space="0" w:color="auto"/>
                                            <w:right w:val="none" w:sz="0" w:space="0" w:color="auto"/>
                                          </w:divBdr>
                                          <w:divsChild>
                                            <w:div w:id="8906491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7333411">
      <w:bodyDiv w:val="1"/>
      <w:marLeft w:val="0"/>
      <w:marRight w:val="0"/>
      <w:marTop w:val="0"/>
      <w:marBottom w:val="0"/>
      <w:divBdr>
        <w:top w:val="none" w:sz="0" w:space="0" w:color="auto"/>
        <w:left w:val="none" w:sz="0" w:space="0" w:color="auto"/>
        <w:bottom w:val="none" w:sz="0" w:space="0" w:color="auto"/>
        <w:right w:val="none" w:sz="0" w:space="0" w:color="auto"/>
      </w:divBdr>
      <w:divsChild>
        <w:div w:id="1474174609">
          <w:marLeft w:val="0"/>
          <w:marRight w:val="0"/>
          <w:marTop w:val="0"/>
          <w:marBottom w:val="0"/>
          <w:divBdr>
            <w:top w:val="none" w:sz="0" w:space="0" w:color="auto"/>
            <w:left w:val="none" w:sz="0" w:space="0" w:color="auto"/>
            <w:bottom w:val="none" w:sz="0" w:space="0" w:color="auto"/>
            <w:right w:val="none" w:sz="0" w:space="0" w:color="auto"/>
          </w:divBdr>
          <w:divsChild>
            <w:div w:id="719938336">
              <w:marLeft w:val="0"/>
              <w:marRight w:val="0"/>
              <w:marTop w:val="0"/>
              <w:marBottom w:val="0"/>
              <w:divBdr>
                <w:top w:val="none" w:sz="0" w:space="0" w:color="auto"/>
                <w:left w:val="none" w:sz="0" w:space="0" w:color="auto"/>
                <w:bottom w:val="none" w:sz="0" w:space="0" w:color="auto"/>
                <w:right w:val="none" w:sz="0" w:space="0" w:color="auto"/>
              </w:divBdr>
              <w:divsChild>
                <w:div w:id="88936320">
                  <w:marLeft w:val="0"/>
                  <w:marRight w:val="0"/>
                  <w:marTop w:val="0"/>
                  <w:marBottom w:val="0"/>
                  <w:divBdr>
                    <w:top w:val="none" w:sz="0" w:space="0" w:color="auto"/>
                    <w:left w:val="none" w:sz="0" w:space="0" w:color="auto"/>
                    <w:bottom w:val="none" w:sz="0" w:space="0" w:color="auto"/>
                    <w:right w:val="none" w:sz="0" w:space="0" w:color="auto"/>
                  </w:divBdr>
                  <w:divsChild>
                    <w:div w:id="1704867657">
                      <w:marLeft w:val="0"/>
                      <w:marRight w:val="0"/>
                      <w:marTop w:val="0"/>
                      <w:marBottom w:val="0"/>
                      <w:divBdr>
                        <w:top w:val="none" w:sz="0" w:space="0" w:color="auto"/>
                        <w:left w:val="none" w:sz="0" w:space="0" w:color="auto"/>
                        <w:bottom w:val="none" w:sz="0" w:space="0" w:color="auto"/>
                        <w:right w:val="none" w:sz="0" w:space="0" w:color="auto"/>
                      </w:divBdr>
                      <w:divsChild>
                        <w:div w:id="1407918235">
                          <w:marLeft w:val="0"/>
                          <w:marRight w:val="0"/>
                          <w:marTop w:val="0"/>
                          <w:marBottom w:val="0"/>
                          <w:divBdr>
                            <w:top w:val="none" w:sz="0" w:space="0" w:color="auto"/>
                            <w:left w:val="none" w:sz="0" w:space="0" w:color="auto"/>
                            <w:bottom w:val="none" w:sz="0" w:space="0" w:color="auto"/>
                            <w:right w:val="none" w:sz="0" w:space="0" w:color="auto"/>
                          </w:divBdr>
                          <w:divsChild>
                            <w:div w:id="1205751515">
                              <w:marLeft w:val="0"/>
                              <w:marRight w:val="0"/>
                              <w:marTop w:val="0"/>
                              <w:marBottom w:val="0"/>
                              <w:divBdr>
                                <w:top w:val="none" w:sz="0" w:space="0" w:color="auto"/>
                                <w:left w:val="none" w:sz="0" w:space="0" w:color="auto"/>
                                <w:bottom w:val="none" w:sz="0" w:space="0" w:color="auto"/>
                                <w:right w:val="none" w:sz="0" w:space="0" w:color="auto"/>
                              </w:divBdr>
                              <w:divsChild>
                                <w:div w:id="1671525109">
                                  <w:marLeft w:val="0"/>
                                  <w:marRight w:val="0"/>
                                  <w:marTop w:val="0"/>
                                  <w:marBottom w:val="0"/>
                                  <w:divBdr>
                                    <w:top w:val="none" w:sz="0" w:space="0" w:color="auto"/>
                                    <w:left w:val="none" w:sz="0" w:space="0" w:color="auto"/>
                                    <w:bottom w:val="none" w:sz="0" w:space="0" w:color="auto"/>
                                    <w:right w:val="none" w:sz="0" w:space="0" w:color="auto"/>
                                  </w:divBdr>
                                  <w:divsChild>
                                    <w:div w:id="844632184">
                                      <w:marLeft w:val="60"/>
                                      <w:marRight w:val="0"/>
                                      <w:marTop w:val="0"/>
                                      <w:marBottom w:val="0"/>
                                      <w:divBdr>
                                        <w:top w:val="none" w:sz="0" w:space="0" w:color="auto"/>
                                        <w:left w:val="none" w:sz="0" w:space="0" w:color="auto"/>
                                        <w:bottom w:val="none" w:sz="0" w:space="0" w:color="auto"/>
                                        <w:right w:val="none" w:sz="0" w:space="0" w:color="auto"/>
                                      </w:divBdr>
                                      <w:divsChild>
                                        <w:div w:id="281621319">
                                          <w:marLeft w:val="0"/>
                                          <w:marRight w:val="0"/>
                                          <w:marTop w:val="0"/>
                                          <w:marBottom w:val="0"/>
                                          <w:divBdr>
                                            <w:top w:val="none" w:sz="0" w:space="0" w:color="auto"/>
                                            <w:left w:val="none" w:sz="0" w:space="0" w:color="auto"/>
                                            <w:bottom w:val="none" w:sz="0" w:space="0" w:color="auto"/>
                                            <w:right w:val="none" w:sz="0" w:space="0" w:color="auto"/>
                                          </w:divBdr>
                                          <w:divsChild>
                                            <w:div w:id="156290386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897927">
      <w:bodyDiv w:val="1"/>
      <w:marLeft w:val="0"/>
      <w:marRight w:val="0"/>
      <w:marTop w:val="0"/>
      <w:marBottom w:val="0"/>
      <w:divBdr>
        <w:top w:val="none" w:sz="0" w:space="0" w:color="auto"/>
        <w:left w:val="none" w:sz="0" w:space="0" w:color="auto"/>
        <w:bottom w:val="none" w:sz="0" w:space="0" w:color="auto"/>
        <w:right w:val="none" w:sz="0" w:space="0" w:color="auto"/>
      </w:divBdr>
      <w:divsChild>
        <w:div w:id="434061025">
          <w:marLeft w:val="0"/>
          <w:marRight w:val="0"/>
          <w:marTop w:val="0"/>
          <w:marBottom w:val="0"/>
          <w:divBdr>
            <w:top w:val="none" w:sz="0" w:space="0" w:color="auto"/>
            <w:left w:val="none" w:sz="0" w:space="0" w:color="auto"/>
            <w:bottom w:val="none" w:sz="0" w:space="0" w:color="auto"/>
            <w:right w:val="none" w:sz="0" w:space="0" w:color="auto"/>
          </w:divBdr>
          <w:divsChild>
            <w:div w:id="116995790">
              <w:marLeft w:val="0"/>
              <w:marRight w:val="0"/>
              <w:marTop w:val="0"/>
              <w:marBottom w:val="0"/>
              <w:divBdr>
                <w:top w:val="none" w:sz="0" w:space="0" w:color="auto"/>
                <w:left w:val="none" w:sz="0" w:space="0" w:color="auto"/>
                <w:bottom w:val="none" w:sz="0" w:space="0" w:color="auto"/>
                <w:right w:val="none" w:sz="0" w:space="0" w:color="auto"/>
              </w:divBdr>
              <w:divsChild>
                <w:div w:id="2091852869">
                  <w:marLeft w:val="0"/>
                  <w:marRight w:val="0"/>
                  <w:marTop w:val="0"/>
                  <w:marBottom w:val="0"/>
                  <w:divBdr>
                    <w:top w:val="none" w:sz="0" w:space="0" w:color="auto"/>
                    <w:left w:val="none" w:sz="0" w:space="0" w:color="auto"/>
                    <w:bottom w:val="none" w:sz="0" w:space="0" w:color="auto"/>
                    <w:right w:val="none" w:sz="0" w:space="0" w:color="auto"/>
                  </w:divBdr>
                  <w:divsChild>
                    <w:div w:id="1705788140">
                      <w:marLeft w:val="0"/>
                      <w:marRight w:val="0"/>
                      <w:marTop w:val="0"/>
                      <w:marBottom w:val="0"/>
                      <w:divBdr>
                        <w:top w:val="none" w:sz="0" w:space="0" w:color="auto"/>
                        <w:left w:val="none" w:sz="0" w:space="0" w:color="auto"/>
                        <w:bottom w:val="none" w:sz="0" w:space="0" w:color="auto"/>
                        <w:right w:val="none" w:sz="0" w:space="0" w:color="auto"/>
                      </w:divBdr>
                      <w:divsChild>
                        <w:div w:id="1608780273">
                          <w:marLeft w:val="0"/>
                          <w:marRight w:val="0"/>
                          <w:marTop w:val="0"/>
                          <w:marBottom w:val="0"/>
                          <w:divBdr>
                            <w:top w:val="none" w:sz="0" w:space="0" w:color="auto"/>
                            <w:left w:val="none" w:sz="0" w:space="0" w:color="auto"/>
                            <w:bottom w:val="none" w:sz="0" w:space="0" w:color="auto"/>
                            <w:right w:val="none" w:sz="0" w:space="0" w:color="auto"/>
                          </w:divBdr>
                          <w:divsChild>
                            <w:div w:id="1434588401">
                              <w:marLeft w:val="0"/>
                              <w:marRight w:val="0"/>
                              <w:marTop w:val="0"/>
                              <w:marBottom w:val="0"/>
                              <w:divBdr>
                                <w:top w:val="none" w:sz="0" w:space="0" w:color="auto"/>
                                <w:left w:val="none" w:sz="0" w:space="0" w:color="auto"/>
                                <w:bottom w:val="none" w:sz="0" w:space="0" w:color="auto"/>
                                <w:right w:val="none" w:sz="0" w:space="0" w:color="auto"/>
                              </w:divBdr>
                              <w:divsChild>
                                <w:div w:id="1201818651">
                                  <w:marLeft w:val="0"/>
                                  <w:marRight w:val="0"/>
                                  <w:marTop w:val="0"/>
                                  <w:marBottom w:val="0"/>
                                  <w:divBdr>
                                    <w:top w:val="none" w:sz="0" w:space="0" w:color="auto"/>
                                    <w:left w:val="none" w:sz="0" w:space="0" w:color="auto"/>
                                    <w:bottom w:val="none" w:sz="0" w:space="0" w:color="auto"/>
                                    <w:right w:val="none" w:sz="0" w:space="0" w:color="auto"/>
                                  </w:divBdr>
                                  <w:divsChild>
                                    <w:div w:id="206575463">
                                      <w:marLeft w:val="60"/>
                                      <w:marRight w:val="0"/>
                                      <w:marTop w:val="0"/>
                                      <w:marBottom w:val="0"/>
                                      <w:divBdr>
                                        <w:top w:val="none" w:sz="0" w:space="0" w:color="auto"/>
                                        <w:left w:val="none" w:sz="0" w:space="0" w:color="auto"/>
                                        <w:bottom w:val="none" w:sz="0" w:space="0" w:color="auto"/>
                                        <w:right w:val="none" w:sz="0" w:space="0" w:color="auto"/>
                                      </w:divBdr>
                                      <w:divsChild>
                                        <w:div w:id="1803185764">
                                          <w:marLeft w:val="0"/>
                                          <w:marRight w:val="0"/>
                                          <w:marTop w:val="0"/>
                                          <w:marBottom w:val="0"/>
                                          <w:divBdr>
                                            <w:top w:val="none" w:sz="0" w:space="0" w:color="auto"/>
                                            <w:left w:val="none" w:sz="0" w:space="0" w:color="auto"/>
                                            <w:bottom w:val="none" w:sz="0" w:space="0" w:color="auto"/>
                                            <w:right w:val="none" w:sz="0" w:space="0" w:color="auto"/>
                                          </w:divBdr>
                                          <w:divsChild>
                                            <w:div w:id="550503670">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691821">
      <w:bodyDiv w:val="1"/>
      <w:marLeft w:val="0"/>
      <w:marRight w:val="0"/>
      <w:marTop w:val="0"/>
      <w:marBottom w:val="0"/>
      <w:divBdr>
        <w:top w:val="none" w:sz="0" w:space="0" w:color="auto"/>
        <w:left w:val="none" w:sz="0" w:space="0" w:color="auto"/>
        <w:bottom w:val="none" w:sz="0" w:space="0" w:color="auto"/>
        <w:right w:val="none" w:sz="0" w:space="0" w:color="auto"/>
      </w:divBdr>
      <w:divsChild>
        <w:div w:id="1346515256">
          <w:marLeft w:val="0"/>
          <w:marRight w:val="0"/>
          <w:marTop w:val="0"/>
          <w:marBottom w:val="0"/>
          <w:divBdr>
            <w:top w:val="none" w:sz="0" w:space="0" w:color="auto"/>
            <w:left w:val="none" w:sz="0" w:space="0" w:color="auto"/>
            <w:bottom w:val="none" w:sz="0" w:space="0" w:color="auto"/>
            <w:right w:val="none" w:sz="0" w:space="0" w:color="auto"/>
          </w:divBdr>
          <w:divsChild>
            <w:div w:id="842821568">
              <w:marLeft w:val="0"/>
              <w:marRight w:val="0"/>
              <w:marTop w:val="0"/>
              <w:marBottom w:val="0"/>
              <w:divBdr>
                <w:top w:val="none" w:sz="0" w:space="0" w:color="auto"/>
                <w:left w:val="none" w:sz="0" w:space="0" w:color="auto"/>
                <w:bottom w:val="none" w:sz="0" w:space="0" w:color="auto"/>
                <w:right w:val="none" w:sz="0" w:space="0" w:color="auto"/>
              </w:divBdr>
              <w:divsChild>
                <w:div w:id="289285124">
                  <w:marLeft w:val="0"/>
                  <w:marRight w:val="0"/>
                  <w:marTop w:val="0"/>
                  <w:marBottom w:val="0"/>
                  <w:divBdr>
                    <w:top w:val="none" w:sz="0" w:space="0" w:color="auto"/>
                    <w:left w:val="none" w:sz="0" w:space="0" w:color="auto"/>
                    <w:bottom w:val="none" w:sz="0" w:space="0" w:color="auto"/>
                    <w:right w:val="none" w:sz="0" w:space="0" w:color="auto"/>
                  </w:divBdr>
                  <w:divsChild>
                    <w:div w:id="492456595">
                      <w:marLeft w:val="0"/>
                      <w:marRight w:val="0"/>
                      <w:marTop w:val="0"/>
                      <w:marBottom w:val="0"/>
                      <w:divBdr>
                        <w:top w:val="none" w:sz="0" w:space="0" w:color="auto"/>
                        <w:left w:val="none" w:sz="0" w:space="0" w:color="auto"/>
                        <w:bottom w:val="none" w:sz="0" w:space="0" w:color="auto"/>
                        <w:right w:val="none" w:sz="0" w:space="0" w:color="auto"/>
                      </w:divBdr>
                      <w:divsChild>
                        <w:div w:id="1432969580">
                          <w:marLeft w:val="0"/>
                          <w:marRight w:val="0"/>
                          <w:marTop w:val="0"/>
                          <w:marBottom w:val="0"/>
                          <w:divBdr>
                            <w:top w:val="none" w:sz="0" w:space="0" w:color="auto"/>
                            <w:left w:val="none" w:sz="0" w:space="0" w:color="auto"/>
                            <w:bottom w:val="none" w:sz="0" w:space="0" w:color="auto"/>
                            <w:right w:val="none" w:sz="0" w:space="0" w:color="auto"/>
                          </w:divBdr>
                          <w:divsChild>
                            <w:div w:id="2006471321">
                              <w:marLeft w:val="0"/>
                              <w:marRight w:val="0"/>
                              <w:marTop w:val="0"/>
                              <w:marBottom w:val="0"/>
                              <w:divBdr>
                                <w:top w:val="none" w:sz="0" w:space="0" w:color="auto"/>
                                <w:left w:val="none" w:sz="0" w:space="0" w:color="auto"/>
                                <w:bottom w:val="none" w:sz="0" w:space="0" w:color="auto"/>
                                <w:right w:val="none" w:sz="0" w:space="0" w:color="auto"/>
                              </w:divBdr>
                              <w:divsChild>
                                <w:div w:id="1092819015">
                                  <w:marLeft w:val="0"/>
                                  <w:marRight w:val="0"/>
                                  <w:marTop w:val="0"/>
                                  <w:marBottom w:val="0"/>
                                  <w:divBdr>
                                    <w:top w:val="none" w:sz="0" w:space="0" w:color="auto"/>
                                    <w:left w:val="none" w:sz="0" w:space="0" w:color="auto"/>
                                    <w:bottom w:val="none" w:sz="0" w:space="0" w:color="auto"/>
                                    <w:right w:val="none" w:sz="0" w:space="0" w:color="auto"/>
                                  </w:divBdr>
                                  <w:divsChild>
                                    <w:div w:id="1538590542">
                                      <w:marLeft w:val="60"/>
                                      <w:marRight w:val="0"/>
                                      <w:marTop w:val="0"/>
                                      <w:marBottom w:val="0"/>
                                      <w:divBdr>
                                        <w:top w:val="none" w:sz="0" w:space="0" w:color="auto"/>
                                        <w:left w:val="none" w:sz="0" w:space="0" w:color="auto"/>
                                        <w:bottom w:val="none" w:sz="0" w:space="0" w:color="auto"/>
                                        <w:right w:val="none" w:sz="0" w:space="0" w:color="auto"/>
                                      </w:divBdr>
                                      <w:divsChild>
                                        <w:div w:id="636570765">
                                          <w:marLeft w:val="0"/>
                                          <w:marRight w:val="0"/>
                                          <w:marTop w:val="0"/>
                                          <w:marBottom w:val="0"/>
                                          <w:divBdr>
                                            <w:top w:val="none" w:sz="0" w:space="0" w:color="auto"/>
                                            <w:left w:val="none" w:sz="0" w:space="0" w:color="auto"/>
                                            <w:bottom w:val="none" w:sz="0" w:space="0" w:color="auto"/>
                                            <w:right w:val="none" w:sz="0" w:space="0" w:color="auto"/>
                                          </w:divBdr>
                                          <w:divsChild>
                                            <w:div w:id="135777633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119">
          <w:marLeft w:val="0"/>
          <w:marRight w:val="0"/>
          <w:marTop w:val="0"/>
          <w:marBottom w:val="0"/>
          <w:divBdr>
            <w:top w:val="none" w:sz="0" w:space="0" w:color="auto"/>
            <w:left w:val="none" w:sz="0" w:space="0" w:color="auto"/>
            <w:bottom w:val="none" w:sz="0" w:space="0" w:color="auto"/>
            <w:right w:val="none" w:sz="0" w:space="0" w:color="auto"/>
          </w:divBdr>
          <w:divsChild>
            <w:div w:id="1973442725">
              <w:marLeft w:val="0"/>
              <w:marRight w:val="0"/>
              <w:marTop w:val="0"/>
              <w:marBottom w:val="0"/>
              <w:divBdr>
                <w:top w:val="none" w:sz="0" w:space="0" w:color="auto"/>
                <w:left w:val="none" w:sz="0" w:space="0" w:color="auto"/>
                <w:bottom w:val="none" w:sz="0" w:space="0" w:color="auto"/>
                <w:right w:val="none" w:sz="0" w:space="0" w:color="auto"/>
              </w:divBdr>
              <w:divsChild>
                <w:div w:id="1283422213">
                  <w:marLeft w:val="0"/>
                  <w:marRight w:val="0"/>
                  <w:marTop w:val="0"/>
                  <w:marBottom w:val="0"/>
                  <w:divBdr>
                    <w:top w:val="none" w:sz="0" w:space="0" w:color="auto"/>
                    <w:left w:val="none" w:sz="0" w:space="0" w:color="auto"/>
                    <w:bottom w:val="none" w:sz="0" w:space="0" w:color="auto"/>
                    <w:right w:val="none" w:sz="0" w:space="0" w:color="auto"/>
                  </w:divBdr>
                  <w:divsChild>
                    <w:div w:id="1514342229">
                      <w:marLeft w:val="0"/>
                      <w:marRight w:val="0"/>
                      <w:marTop w:val="0"/>
                      <w:marBottom w:val="0"/>
                      <w:divBdr>
                        <w:top w:val="none" w:sz="0" w:space="0" w:color="auto"/>
                        <w:left w:val="none" w:sz="0" w:space="0" w:color="auto"/>
                        <w:bottom w:val="none" w:sz="0" w:space="0" w:color="auto"/>
                        <w:right w:val="none" w:sz="0" w:space="0" w:color="auto"/>
                      </w:divBdr>
                      <w:divsChild>
                        <w:div w:id="367950795">
                          <w:marLeft w:val="0"/>
                          <w:marRight w:val="0"/>
                          <w:marTop w:val="0"/>
                          <w:marBottom w:val="0"/>
                          <w:divBdr>
                            <w:top w:val="none" w:sz="0" w:space="0" w:color="auto"/>
                            <w:left w:val="none" w:sz="0" w:space="0" w:color="auto"/>
                            <w:bottom w:val="none" w:sz="0" w:space="0" w:color="auto"/>
                            <w:right w:val="none" w:sz="0" w:space="0" w:color="auto"/>
                          </w:divBdr>
                          <w:divsChild>
                            <w:div w:id="1109424581">
                              <w:marLeft w:val="0"/>
                              <w:marRight w:val="0"/>
                              <w:marTop w:val="0"/>
                              <w:marBottom w:val="0"/>
                              <w:divBdr>
                                <w:top w:val="none" w:sz="0" w:space="0" w:color="auto"/>
                                <w:left w:val="none" w:sz="0" w:space="0" w:color="auto"/>
                                <w:bottom w:val="none" w:sz="0" w:space="0" w:color="auto"/>
                                <w:right w:val="none" w:sz="0" w:space="0" w:color="auto"/>
                              </w:divBdr>
                              <w:divsChild>
                                <w:div w:id="1485590171">
                                  <w:marLeft w:val="0"/>
                                  <w:marRight w:val="0"/>
                                  <w:marTop w:val="0"/>
                                  <w:marBottom w:val="0"/>
                                  <w:divBdr>
                                    <w:top w:val="none" w:sz="0" w:space="0" w:color="auto"/>
                                    <w:left w:val="none" w:sz="0" w:space="0" w:color="auto"/>
                                    <w:bottom w:val="none" w:sz="0" w:space="0" w:color="auto"/>
                                    <w:right w:val="none" w:sz="0" w:space="0" w:color="auto"/>
                                  </w:divBdr>
                                  <w:divsChild>
                                    <w:div w:id="44526889">
                                      <w:marLeft w:val="60"/>
                                      <w:marRight w:val="0"/>
                                      <w:marTop w:val="0"/>
                                      <w:marBottom w:val="0"/>
                                      <w:divBdr>
                                        <w:top w:val="none" w:sz="0" w:space="0" w:color="auto"/>
                                        <w:left w:val="none" w:sz="0" w:space="0" w:color="auto"/>
                                        <w:bottom w:val="none" w:sz="0" w:space="0" w:color="auto"/>
                                        <w:right w:val="none" w:sz="0" w:space="0" w:color="auto"/>
                                      </w:divBdr>
                                      <w:divsChild>
                                        <w:div w:id="1985547318">
                                          <w:marLeft w:val="0"/>
                                          <w:marRight w:val="0"/>
                                          <w:marTop w:val="0"/>
                                          <w:marBottom w:val="0"/>
                                          <w:divBdr>
                                            <w:top w:val="none" w:sz="0" w:space="0" w:color="auto"/>
                                            <w:left w:val="none" w:sz="0" w:space="0" w:color="auto"/>
                                            <w:bottom w:val="none" w:sz="0" w:space="0" w:color="auto"/>
                                            <w:right w:val="none" w:sz="0" w:space="0" w:color="auto"/>
                                          </w:divBdr>
                                          <w:divsChild>
                                            <w:div w:id="173527811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47438">
      <w:bodyDiv w:val="1"/>
      <w:marLeft w:val="0"/>
      <w:marRight w:val="0"/>
      <w:marTop w:val="0"/>
      <w:marBottom w:val="0"/>
      <w:divBdr>
        <w:top w:val="none" w:sz="0" w:space="0" w:color="auto"/>
        <w:left w:val="none" w:sz="0" w:space="0" w:color="auto"/>
        <w:bottom w:val="none" w:sz="0" w:space="0" w:color="auto"/>
        <w:right w:val="none" w:sz="0" w:space="0" w:color="auto"/>
      </w:divBdr>
      <w:divsChild>
        <w:div w:id="406999175">
          <w:marLeft w:val="0"/>
          <w:marRight w:val="0"/>
          <w:marTop w:val="0"/>
          <w:marBottom w:val="0"/>
          <w:divBdr>
            <w:top w:val="none" w:sz="0" w:space="0" w:color="auto"/>
            <w:left w:val="none" w:sz="0" w:space="0" w:color="auto"/>
            <w:bottom w:val="none" w:sz="0" w:space="0" w:color="auto"/>
            <w:right w:val="none" w:sz="0" w:space="0" w:color="auto"/>
          </w:divBdr>
          <w:divsChild>
            <w:div w:id="1678776285">
              <w:marLeft w:val="0"/>
              <w:marRight w:val="0"/>
              <w:marTop w:val="0"/>
              <w:marBottom w:val="0"/>
              <w:divBdr>
                <w:top w:val="none" w:sz="0" w:space="0" w:color="auto"/>
                <w:left w:val="none" w:sz="0" w:space="0" w:color="auto"/>
                <w:bottom w:val="none" w:sz="0" w:space="0" w:color="auto"/>
                <w:right w:val="none" w:sz="0" w:space="0" w:color="auto"/>
              </w:divBdr>
              <w:divsChild>
                <w:div w:id="1331984295">
                  <w:marLeft w:val="0"/>
                  <w:marRight w:val="0"/>
                  <w:marTop w:val="0"/>
                  <w:marBottom w:val="0"/>
                  <w:divBdr>
                    <w:top w:val="none" w:sz="0" w:space="0" w:color="auto"/>
                    <w:left w:val="none" w:sz="0" w:space="0" w:color="auto"/>
                    <w:bottom w:val="none" w:sz="0" w:space="0" w:color="auto"/>
                    <w:right w:val="none" w:sz="0" w:space="0" w:color="auto"/>
                  </w:divBdr>
                  <w:divsChild>
                    <w:div w:id="1118720661">
                      <w:marLeft w:val="0"/>
                      <w:marRight w:val="0"/>
                      <w:marTop w:val="0"/>
                      <w:marBottom w:val="0"/>
                      <w:divBdr>
                        <w:top w:val="none" w:sz="0" w:space="0" w:color="auto"/>
                        <w:left w:val="none" w:sz="0" w:space="0" w:color="auto"/>
                        <w:bottom w:val="none" w:sz="0" w:space="0" w:color="auto"/>
                        <w:right w:val="none" w:sz="0" w:space="0" w:color="auto"/>
                      </w:divBdr>
                      <w:divsChild>
                        <w:div w:id="1760637413">
                          <w:marLeft w:val="0"/>
                          <w:marRight w:val="0"/>
                          <w:marTop w:val="0"/>
                          <w:marBottom w:val="0"/>
                          <w:divBdr>
                            <w:top w:val="none" w:sz="0" w:space="0" w:color="auto"/>
                            <w:left w:val="none" w:sz="0" w:space="0" w:color="auto"/>
                            <w:bottom w:val="none" w:sz="0" w:space="0" w:color="auto"/>
                            <w:right w:val="none" w:sz="0" w:space="0" w:color="auto"/>
                          </w:divBdr>
                          <w:divsChild>
                            <w:div w:id="998777174">
                              <w:marLeft w:val="0"/>
                              <w:marRight w:val="0"/>
                              <w:marTop w:val="0"/>
                              <w:marBottom w:val="0"/>
                              <w:divBdr>
                                <w:top w:val="none" w:sz="0" w:space="0" w:color="auto"/>
                                <w:left w:val="none" w:sz="0" w:space="0" w:color="auto"/>
                                <w:bottom w:val="none" w:sz="0" w:space="0" w:color="auto"/>
                                <w:right w:val="none" w:sz="0" w:space="0" w:color="auto"/>
                              </w:divBdr>
                              <w:divsChild>
                                <w:div w:id="1964997465">
                                  <w:marLeft w:val="0"/>
                                  <w:marRight w:val="0"/>
                                  <w:marTop w:val="0"/>
                                  <w:marBottom w:val="0"/>
                                  <w:divBdr>
                                    <w:top w:val="none" w:sz="0" w:space="0" w:color="auto"/>
                                    <w:left w:val="none" w:sz="0" w:space="0" w:color="auto"/>
                                    <w:bottom w:val="none" w:sz="0" w:space="0" w:color="auto"/>
                                    <w:right w:val="none" w:sz="0" w:space="0" w:color="auto"/>
                                  </w:divBdr>
                                  <w:divsChild>
                                    <w:div w:id="1462189690">
                                      <w:marLeft w:val="60"/>
                                      <w:marRight w:val="0"/>
                                      <w:marTop w:val="0"/>
                                      <w:marBottom w:val="0"/>
                                      <w:divBdr>
                                        <w:top w:val="none" w:sz="0" w:space="0" w:color="auto"/>
                                        <w:left w:val="none" w:sz="0" w:space="0" w:color="auto"/>
                                        <w:bottom w:val="none" w:sz="0" w:space="0" w:color="auto"/>
                                        <w:right w:val="none" w:sz="0" w:space="0" w:color="auto"/>
                                      </w:divBdr>
                                      <w:divsChild>
                                        <w:div w:id="974066148">
                                          <w:marLeft w:val="0"/>
                                          <w:marRight w:val="0"/>
                                          <w:marTop w:val="0"/>
                                          <w:marBottom w:val="0"/>
                                          <w:divBdr>
                                            <w:top w:val="none" w:sz="0" w:space="0" w:color="auto"/>
                                            <w:left w:val="none" w:sz="0" w:space="0" w:color="auto"/>
                                            <w:bottom w:val="none" w:sz="0" w:space="0" w:color="auto"/>
                                            <w:right w:val="none" w:sz="0" w:space="0" w:color="auto"/>
                                          </w:divBdr>
                                          <w:divsChild>
                                            <w:div w:id="1120952815">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938736">
      <w:bodyDiv w:val="1"/>
      <w:marLeft w:val="0"/>
      <w:marRight w:val="0"/>
      <w:marTop w:val="0"/>
      <w:marBottom w:val="0"/>
      <w:divBdr>
        <w:top w:val="none" w:sz="0" w:space="0" w:color="auto"/>
        <w:left w:val="none" w:sz="0" w:space="0" w:color="auto"/>
        <w:bottom w:val="none" w:sz="0" w:space="0" w:color="auto"/>
        <w:right w:val="none" w:sz="0" w:space="0" w:color="auto"/>
      </w:divBdr>
      <w:divsChild>
        <w:div w:id="2100591831">
          <w:marLeft w:val="0"/>
          <w:marRight w:val="0"/>
          <w:marTop w:val="0"/>
          <w:marBottom w:val="0"/>
          <w:divBdr>
            <w:top w:val="none" w:sz="0" w:space="0" w:color="auto"/>
            <w:left w:val="none" w:sz="0" w:space="0" w:color="auto"/>
            <w:bottom w:val="none" w:sz="0" w:space="0" w:color="auto"/>
            <w:right w:val="none" w:sz="0" w:space="0" w:color="auto"/>
          </w:divBdr>
          <w:divsChild>
            <w:div w:id="1664433369">
              <w:marLeft w:val="0"/>
              <w:marRight w:val="0"/>
              <w:marTop w:val="0"/>
              <w:marBottom w:val="0"/>
              <w:divBdr>
                <w:top w:val="none" w:sz="0" w:space="0" w:color="auto"/>
                <w:left w:val="none" w:sz="0" w:space="0" w:color="auto"/>
                <w:bottom w:val="none" w:sz="0" w:space="0" w:color="auto"/>
                <w:right w:val="none" w:sz="0" w:space="0" w:color="auto"/>
              </w:divBdr>
              <w:divsChild>
                <w:div w:id="258871950">
                  <w:marLeft w:val="0"/>
                  <w:marRight w:val="0"/>
                  <w:marTop w:val="0"/>
                  <w:marBottom w:val="0"/>
                  <w:divBdr>
                    <w:top w:val="none" w:sz="0" w:space="0" w:color="auto"/>
                    <w:left w:val="none" w:sz="0" w:space="0" w:color="auto"/>
                    <w:bottom w:val="none" w:sz="0" w:space="0" w:color="auto"/>
                    <w:right w:val="none" w:sz="0" w:space="0" w:color="auto"/>
                  </w:divBdr>
                  <w:divsChild>
                    <w:div w:id="1891959338">
                      <w:marLeft w:val="0"/>
                      <w:marRight w:val="0"/>
                      <w:marTop w:val="0"/>
                      <w:marBottom w:val="0"/>
                      <w:divBdr>
                        <w:top w:val="none" w:sz="0" w:space="0" w:color="auto"/>
                        <w:left w:val="none" w:sz="0" w:space="0" w:color="auto"/>
                        <w:bottom w:val="none" w:sz="0" w:space="0" w:color="auto"/>
                        <w:right w:val="none" w:sz="0" w:space="0" w:color="auto"/>
                      </w:divBdr>
                      <w:divsChild>
                        <w:div w:id="1353721852">
                          <w:marLeft w:val="0"/>
                          <w:marRight w:val="0"/>
                          <w:marTop w:val="0"/>
                          <w:marBottom w:val="0"/>
                          <w:divBdr>
                            <w:top w:val="none" w:sz="0" w:space="0" w:color="auto"/>
                            <w:left w:val="none" w:sz="0" w:space="0" w:color="auto"/>
                            <w:bottom w:val="none" w:sz="0" w:space="0" w:color="auto"/>
                            <w:right w:val="none" w:sz="0" w:space="0" w:color="auto"/>
                          </w:divBdr>
                          <w:divsChild>
                            <w:div w:id="2040928620">
                              <w:marLeft w:val="0"/>
                              <w:marRight w:val="0"/>
                              <w:marTop w:val="0"/>
                              <w:marBottom w:val="0"/>
                              <w:divBdr>
                                <w:top w:val="none" w:sz="0" w:space="0" w:color="auto"/>
                                <w:left w:val="none" w:sz="0" w:space="0" w:color="auto"/>
                                <w:bottom w:val="none" w:sz="0" w:space="0" w:color="auto"/>
                                <w:right w:val="none" w:sz="0" w:space="0" w:color="auto"/>
                              </w:divBdr>
                              <w:divsChild>
                                <w:div w:id="1684821818">
                                  <w:marLeft w:val="0"/>
                                  <w:marRight w:val="0"/>
                                  <w:marTop w:val="0"/>
                                  <w:marBottom w:val="0"/>
                                  <w:divBdr>
                                    <w:top w:val="none" w:sz="0" w:space="0" w:color="auto"/>
                                    <w:left w:val="none" w:sz="0" w:space="0" w:color="auto"/>
                                    <w:bottom w:val="none" w:sz="0" w:space="0" w:color="auto"/>
                                    <w:right w:val="none" w:sz="0" w:space="0" w:color="auto"/>
                                  </w:divBdr>
                                  <w:divsChild>
                                    <w:div w:id="1362512950">
                                      <w:marLeft w:val="60"/>
                                      <w:marRight w:val="0"/>
                                      <w:marTop w:val="0"/>
                                      <w:marBottom w:val="0"/>
                                      <w:divBdr>
                                        <w:top w:val="none" w:sz="0" w:space="0" w:color="auto"/>
                                        <w:left w:val="none" w:sz="0" w:space="0" w:color="auto"/>
                                        <w:bottom w:val="none" w:sz="0" w:space="0" w:color="auto"/>
                                        <w:right w:val="none" w:sz="0" w:space="0" w:color="auto"/>
                                      </w:divBdr>
                                      <w:divsChild>
                                        <w:div w:id="714935412">
                                          <w:marLeft w:val="0"/>
                                          <w:marRight w:val="0"/>
                                          <w:marTop w:val="0"/>
                                          <w:marBottom w:val="0"/>
                                          <w:divBdr>
                                            <w:top w:val="none" w:sz="0" w:space="0" w:color="auto"/>
                                            <w:left w:val="none" w:sz="0" w:space="0" w:color="auto"/>
                                            <w:bottom w:val="none" w:sz="0" w:space="0" w:color="auto"/>
                                            <w:right w:val="none" w:sz="0" w:space="0" w:color="auto"/>
                                          </w:divBdr>
                                          <w:divsChild>
                                            <w:div w:id="27094063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372943">
      <w:bodyDiv w:val="1"/>
      <w:marLeft w:val="0"/>
      <w:marRight w:val="0"/>
      <w:marTop w:val="0"/>
      <w:marBottom w:val="0"/>
      <w:divBdr>
        <w:top w:val="none" w:sz="0" w:space="0" w:color="auto"/>
        <w:left w:val="none" w:sz="0" w:space="0" w:color="auto"/>
        <w:bottom w:val="none" w:sz="0" w:space="0" w:color="auto"/>
        <w:right w:val="none" w:sz="0" w:space="0" w:color="auto"/>
      </w:divBdr>
      <w:divsChild>
        <w:div w:id="514538726">
          <w:marLeft w:val="0"/>
          <w:marRight w:val="0"/>
          <w:marTop w:val="0"/>
          <w:marBottom w:val="0"/>
          <w:divBdr>
            <w:top w:val="none" w:sz="0" w:space="0" w:color="auto"/>
            <w:left w:val="none" w:sz="0" w:space="0" w:color="auto"/>
            <w:bottom w:val="none" w:sz="0" w:space="0" w:color="auto"/>
            <w:right w:val="none" w:sz="0" w:space="0" w:color="auto"/>
          </w:divBdr>
          <w:divsChild>
            <w:div w:id="1891460074">
              <w:marLeft w:val="0"/>
              <w:marRight w:val="0"/>
              <w:marTop w:val="0"/>
              <w:marBottom w:val="0"/>
              <w:divBdr>
                <w:top w:val="none" w:sz="0" w:space="0" w:color="auto"/>
                <w:left w:val="none" w:sz="0" w:space="0" w:color="auto"/>
                <w:bottom w:val="none" w:sz="0" w:space="0" w:color="auto"/>
                <w:right w:val="none" w:sz="0" w:space="0" w:color="auto"/>
              </w:divBdr>
              <w:divsChild>
                <w:div w:id="883565663">
                  <w:marLeft w:val="0"/>
                  <w:marRight w:val="0"/>
                  <w:marTop w:val="0"/>
                  <w:marBottom w:val="0"/>
                  <w:divBdr>
                    <w:top w:val="none" w:sz="0" w:space="0" w:color="auto"/>
                    <w:left w:val="none" w:sz="0" w:space="0" w:color="auto"/>
                    <w:bottom w:val="none" w:sz="0" w:space="0" w:color="auto"/>
                    <w:right w:val="none" w:sz="0" w:space="0" w:color="auto"/>
                  </w:divBdr>
                  <w:divsChild>
                    <w:div w:id="1713459767">
                      <w:marLeft w:val="0"/>
                      <w:marRight w:val="0"/>
                      <w:marTop w:val="0"/>
                      <w:marBottom w:val="0"/>
                      <w:divBdr>
                        <w:top w:val="none" w:sz="0" w:space="0" w:color="auto"/>
                        <w:left w:val="none" w:sz="0" w:space="0" w:color="auto"/>
                        <w:bottom w:val="none" w:sz="0" w:space="0" w:color="auto"/>
                        <w:right w:val="none" w:sz="0" w:space="0" w:color="auto"/>
                      </w:divBdr>
                      <w:divsChild>
                        <w:div w:id="340473382">
                          <w:marLeft w:val="0"/>
                          <w:marRight w:val="0"/>
                          <w:marTop w:val="0"/>
                          <w:marBottom w:val="0"/>
                          <w:divBdr>
                            <w:top w:val="none" w:sz="0" w:space="0" w:color="auto"/>
                            <w:left w:val="none" w:sz="0" w:space="0" w:color="auto"/>
                            <w:bottom w:val="none" w:sz="0" w:space="0" w:color="auto"/>
                            <w:right w:val="none" w:sz="0" w:space="0" w:color="auto"/>
                          </w:divBdr>
                          <w:divsChild>
                            <w:div w:id="1206484921">
                              <w:marLeft w:val="0"/>
                              <w:marRight w:val="0"/>
                              <w:marTop w:val="0"/>
                              <w:marBottom w:val="0"/>
                              <w:divBdr>
                                <w:top w:val="none" w:sz="0" w:space="0" w:color="auto"/>
                                <w:left w:val="none" w:sz="0" w:space="0" w:color="auto"/>
                                <w:bottom w:val="none" w:sz="0" w:space="0" w:color="auto"/>
                                <w:right w:val="none" w:sz="0" w:space="0" w:color="auto"/>
                              </w:divBdr>
                              <w:divsChild>
                                <w:div w:id="725183050">
                                  <w:marLeft w:val="0"/>
                                  <w:marRight w:val="0"/>
                                  <w:marTop w:val="0"/>
                                  <w:marBottom w:val="0"/>
                                  <w:divBdr>
                                    <w:top w:val="none" w:sz="0" w:space="0" w:color="auto"/>
                                    <w:left w:val="none" w:sz="0" w:space="0" w:color="auto"/>
                                    <w:bottom w:val="none" w:sz="0" w:space="0" w:color="auto"/>
                                    <w:right w:val="none" w:sz="0" w:space="0" w:color="auto"/>
                                  </w:divBdr>
                                  <w:divsChild>
                                    <w:div w:id="1871989292">
                                      <w:marLeft w:val="60"/>
                                      <w:marRight w:val="0"/>
                                      <w:marTop w:val="0"/>
                                      <w:marBottom w:val="0"/>
                                      <w:divBdr>
                                        <w:top w:val="none" w:sz="0" w:space="0" w:color="auto"/>
                                        <w:left w:val="none" w:sz="0" w:space="0" w:color="auto"/>
                                        <w:bottom w:val="none" w:sz="0" w:space="0" w:color="auto"/>
                                        <w:right w:val="none" w:sz="0" w:space="0" w:color="auto"/>
                                      </w:divBdr>
                                      <w:divsChild>
                                        <w:div w:id="472329205">
                                          <w:marLeft w:val="0"/>
                                          <w:marRight w:val="0"/>
                                          <w:marTop w:val="0"/>
                                          <w:marBottom w:val="0"/>
                                          <w:divBdr>
                                            <w:top w:val="none" w:sz="0" w:space="0" w:color="auto"/>
                                            <w:left w:val="none" w:sz="0" w:space="0" w:color="auto"/>
                                            <w:bottom w:val="none" w:sz="0" w:space="0" w:color="auto"/>
                                            <w:right w:val="none" w:sz="0" w:space="0" w:color="auto"/>
                                          </w:divBdr>
                                          <w:divsChild>
                                            <w:div w:id="1213886716">
                                              <w:marLeft w:val="0"/>
                                              <w:marRight w:val="0"/>
                                              <w:marTop w:val="0"/>
                                              <w:marBottom w:val="120"/>
                                              <w:divBdr>
                                                <w:top w:val="single" w:sz="6" w:space="0" w:color="F5F5F5"/>
                                                <w:left w:val="single" w:sz="6" w:space="0" w:color="F5F5F5"/>
                                                <w:bottom w:val="single" w:sz="6" w:space="0" w:color="F5F5F5"/>
                                                <w:right w:val="single" w:sz="6" w:space="0" w:color="F5F5F5"/>
                                              </w:divBdr>
                                              <w:divsChild>
                                                <w:div w:id="364328792">
                                                  <w:marLeft w:val="0"/>
                                                  <w:marRight w:val="0"/>
                                                  <w:marTop w:val="0"/>
                                                  <w:marBottom w:val="0"/>
                                                  <w:divBdr>
                                                    <w:top w:val="none" w:sz="0" w:space="0" w:color="auto"/>
                                                    <w:left w:val="none" w:sz="0" w:space="0" w:color="auto"/>
                                                    <w:bottom w:val="none" w:sz="0" w:space="0" w:color="auto"/>
                                                    <w:right w:val="none" w:sz="0" w:space="0" w:color="auto"/>
                                                  </w:divBdr>
                                                  <w:divsChild>
                                                    <w:div w:id="844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88627">
      <w:bodyDiv w:val="1"/>
      <w:marLeft w:val="0"/>
      <w:marRight w:val="0"/>
      <w:marTop w:val="0"/>
      <w:marBottom w:val="0"/>
      <w:divBdr>
        <w:top w:val="none" w:sz="0" w:space="0" w:color="auto"/>
        <w:left w:val="none" w:sz="0" w:space="0" w:color="auto"/>
        <w:bottom w:val="none" w:sz="0" w:space="0" w:color="auto"/>
        <w:right w:val="none" w:sz="0" w:space="0" w:color="auto"/>
      </w:divBdr>
      <w:divsChild>
        <w:div w:id="1092815499">
          <w:marLeft w:val="0"/>
          <w:marRight w:val="0"/>
          <w:marTop w:val="0"/>
          <w:marBottom w:val="0"/>
          <w:divBdr>
            <w:top w:val="none" w:sz="0" w:space="0" w:color="auto"/>
            <w:left w:val="none" w:sz="0" w:space="0" w:color="auto"/>
            <w:bottom w:val="none" w:sz="0" w:space="0" w:color="auto"/>
            <w:right w:val="none" w:sz="0" w:space="0" w:color="auto"/>
          </w:divBdr>
          <w:divsChild>
            <w:div w:id="960186131">
              <w:marLeft w:val="0"/>
              <w:marRight w:val="0"/>
              <w:marTop w:val="0"/>
              <w:marBottom w:val="0"/>
              <w:divBdr>
                <w:top w:val="none" w:sz="0" w:space="0" w:color="auto"/>
                <w:left w:val="none" w:sz="0" w:space="0" w:color="auto"/>
                <w:bottom w:val="none" w:sz="0" w:space="0" w:color="auto"/>
                <w:right w:val="none" w:sz="0" w:space="0" w:color="auto"/>
              </w:divBdr>
              <w:divsChild>
                <w:div w:id="1882858977">
                  <w:marLeft w:val="0"/>
                  <w:marRight w:val="0"/>
                  <w:marTop w:val="0"/>
                  <w:marBottom w:val="0"/>
                  <w:divBdr>
                    <w:top w:val="none" w:sz="0" w:space="0" w:color="auto"/>
                    <w:left w:val="none" w:sz="0" w:space="0" w:color="auto"/>
                    <w:bottom w:val="none" w:sz="0" w:space="0" w:color="auto"/>
                    <w:right w:val="none" w:sz="0" w:space="0" w:color="auto"/>
                  </w:divBdr>
                  <w:divsChild>
                    <w:div w:id="2101220263">
                      <w:marLeft w:val="0"/>
                      <w:marRight w:val="0"/>
                      <w:marTop w:val="0"/>
                      <w:marBottom w:val="0"/>
                      <w:divBdr>
                        <w:top w:val="none" w:sz="0" w:space="0" w:color="auto"/>
                        <w:left w:val="none" w:sz="0" w:space="0" w:color="auto"/>
                        <w:bottom w:val="none" w:sz="0" w:space="0" w:color="auto"/>
                        <w:right w:val="none" w:sz="0" w:space="0" w:color="auto"/>
                      </w:divBdr>
                      <w:divsChild>
                        <w:div w:id="296761958">
                          <w:marLeft w:val="0"/>
                          <w:marRight w:val="0"/>
                          <w:marTop w:val="0"/>
                          <w:marBottom w:val="0"/>
                          <w:divBdr>
                            <w:top w:val="none" w:sz="0" w:space="0" w:color="auto"/>
                            <w:left w:val="none" w:sz="0" w:space="0" w:color="auto"/>
                            <w:bottom w:val="none" w:sz="0" w:space="0" w:color="auto"/>
                            <w:right w:val="none" w:sz="0" w:space="0" w:color="auto"/>
                          </w:divBdr>
                          <w:divsChild>
                            <w:div w:id="67846376">
                              <w:marLeft w:val="0"/>
                              <w:marRight w:val="0"/>
                              <w:marTop w:val="0"/>
                              <w:marBottom w:val="0"/>
                              <w:divBdr>
                                <w:top w:val="none" w:sz="0" w:space="0" w:color="auto"/>
                                <w:left w:val="none" w:sz="0" w:space="0" w:color="auto"/>
                                <w:bottom w:val="none" w:sz="0" w:space="0" w:color="auto"/>
                                <w:right w:val="none" w:sz="0" w:space="0" w:color="auto"/>
                              </w:divBdr>
                              <w:divsChild>
                                <w:div w:id="1455758865">
                                  <w:marLeft w:val="0"/>
                                  <w:marRight w:val="0"/>
                                  <w:marTop w:val="0"/>
                                  <w:marBottom w:val="0"/>
                                  <w:divBdr>
                                    <w:top w:val="none" w:sz="0" w:space="0" w:color="auto"/>
                                    <w:left w:val="none" w:sz="0" w:space="0" w:color="auto"/>
                                    <w:bottom w:val="none" w:sz="0" w:space="0" w:color="auto"/>
                                    <w:right w:val="none" w:sz="0" w:space="0" w:color="auto"/>
                                  </w:divBdr>
                                  <w:divsChild>
                                    <w:div w:id="1839732840">
                                      <w:marLeft w:val="60"/>
                                      <w:marRight w:val="0"/>
                                      <w:marTop w:val="0"/>
                                      <w:marBottom w:val="0"/>
                                      <w:divBdr>
                                        <w:top w:val="none" w:sz="0" w:space="0" w:color="auto"/>
                                        <w:left w:val="none" w:sz="0" w:space="0" w:color="auto"/>
                                        <w:bottom w:val="none" w:sz="0" w:space="0" w:color="auto"/>
                                        <w:right w:val="none" w:sz="0" w:space="0" w:color="auto"/>
                                      </w:divBdr>
                                      <w:divsChild>
                                        <w:div w:id="1785229503">
                                          <w:marLeft w:val="0"/>
                                          <w:marRight w:val="0"/>
                                          <w:marTop w:val="0"/>
                                          <w:marBottom w:val="0"/>
                                          <w:divBdr>
                                            <w:top w:val="none" w:sz="0" w:space="0" w:color="auto"/>
                                            <w:left w:val="none" w:sz="0" w:space="0" w:color="auto"/>
                                            <w:bottom w:val="none" w:sz="0" w:space="0" w:color="auto"/>
                                            <w:right w:val="none" w:sz="0" w:space="0" w:color="auto"/>
                                          </w:divBdr>
                                          <w:divsChild>
                                            <w:div w:id="147148197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173446">
      <w:bodyDiv w:val="1"/>
      <w:marLeft w:val="0"/>
      <w:marRight w:val="0"/>
      <w:marTop w:val="0"/>
      <w:marBottom w:val="0"/>
      <w:divBdr>
        <w:top w:val="none" w:sz="0" w:space="0" w:color="auto"/>
        <w:left w:val="none" w:sz="0" w:space="0" w:color="auto"/>
        <w:bottom w:val="none" w:sz="0" w:space="0" w:color="auto"/>
        <w:right w:val="none" w:sz="0" w:space="0" w:color="auto"/>
      </w:divBdr>
      <w:divsChild>
        <w:div w:id="1462531554">
          <w:marLeft w:val="0"/>
          <w:marRight w:val="0"/>
          <w:marTop w:val="0"/>
          <w:marBottom w:val="0"/>
          <w:divBdr>
            <w:top w:val="none" w:sz="0" w:space="0" w:color="auto"/>
            <w:left w:val="none" w:sz="0" w:space="0" w:color="auto"/>
            <w:bottom w:val="none" w:sz="0" w:space="0" w:color="auto"/>
            <w:right w:val="none" w:sz="0" w:space="0" w:color="auto"/>
          </w:divBdr>
          <w:divsChild>
            <w:div w:id="1056078552">
              <w:marLeft w:val="0"/>
              <w:marRight w:val="0"/>
              <w:marTop w:val="0"/>
              <w:marBottom w:val="0"/>
              <w:divBdr>
                <w:top w:val="none" w:sz="0" w:space="0" w:color="auto"/>
                <w:left w:val="none" w:sz="0" w:space="0" w:color="auto"/>
                <w:bottom w:val="none" w:sz="0" w:space="0" w:color="auto"/>
                <w:right w:val="none" w:sz="0" w:space="0" w:color="auto"/>
              </w:divBdr>
              <w:divsChild>
                <w:div w:id="995034210">
                  <w:marLeft w:val="0"/>
                  <w:marRight w:val="0"/>
                  <w:marTop w:val="0"/>
                  <w:marBottom w:val="0"/>
                  <w:divBdr>
                    <w:top w:val="none" w:sz="0" w:space="0" w:color="auto"/>
                    <w:left w:val="none" w:sz="0" w:space="0" w:color="auto"/>
                    <w:bottom w:val="none" w:sz="0" w:space="0" w:color="auto"/>
                    <w:right w:val="none" w:sz="0" w:space="0" w:color="auto"/>
                  </w:divBdr>
                  <w:divsChild>
                    <w:div w:id="1025908796">
                      <w:marLeft w:val="0"/>
                      <w:marRight w:val="0"/>
                      <w:marTop w:val="0"/>
                      <w:marBottom w:val="0"/>
                      <w:divBdr>
                        <w:top w:val="none" w:sz="0" w:space="0" w:color="auto"/>
                        <w:left w:val="none" w:sz="0" w:space="0" w:color="auto"/>
                        <w:bottom w:val="none" w:sz="0" w:space="0" w:color="auto"/>
                        <w:right w:val="none" w:sz="0" w:space="0" w:color="auto"/>
                      </w:divBdr>
                      <w:divsChild>
                        <w:div w:id="1228103888">
                          <w:marLeft w:val="0"/>
                          <w:marRight w:val="0"/>
                          <w:marTop w:val="0"/>
                          <w:marBottom w:val="0"/>
                          <w:divBdr>
                            <w:top w:val="none" w:sz="0" w:space="0" w:color="auto"/>
                            <w:left w:val="none" w:sz="0" w:space="0" w:color="auto"/>
                            <w:bottom w:val="none" w:sz="0" w:space="0" w:color="auto"/>
                            <w:right w:val="none" w:sz="0" w:space="0" w:color="auto"/>
                          </w:divBdr>
                          <w:divsChild>
                            <w:div w:id="1198157950">
                              <w:marLeft w:val="0"/>
                              <w:marRight w:val="0"/>
                              <w:marTop w:val="0"/>
                              <w:marBottom w:val="0"/>
                              <w:divBdr>
                                <w:top w:val="none" w:sz="0" w:space="0" w:color="auto"/>
                                <w:left w:val="none" w:sz="0" w:space="0" w:color="auto"/>
                                <w:bottom w:val="none" w:sz="0" w:space="0" w:color="auto"/>
                                <w:right w:val="none" w:sz="0" w:space="0" w:color="auto"/>
                              </w:divBdr>
                              <w:divsChild>
                                <w:div w:id="87896616">
                                  <w:marLeft w:val="0"/>
                                  <w:marRight w:val="0"/>
                                  <w:marTop w:val="0"/>
                                  <w:marBottom w:val="0"/>
                                  <w:divBdr>
                                    <w:top w:val="none" w:sz="0" w:space="0" w:color="auto"/>
                                    <w:left w:val="none" w:sz="0" w:space="0" w:color="auto"/>
                                    <w:bottom w:val="none" w:sz="0" w:space="0" w:color="auto"/>
                                    <w:right w:val="none" w:sz="0" w:space="0" w:color="auto"/>
                                  </w:divBdr>
                                  <w:divsChild>
                                    <w:div w:id="623344455">
                                      <w:marLeft w:val="60"/>
                                      <w:marRight w:val="0"/>
                                      <w:marTop w:val="0"/>
                                      <w:marBottom w:val="0"/>
                                      <w:divBdr>
                                        <w:top w:val="none" w:sz="0" w:space="0" w:color="auto"/>
                                        <w:left w:val="none" w:sz="0" w:space="0" w:color="auto"/>
                                        <w:bottom w:val="none" w:sz="0" w:space="0" w:color="auto"/>
                                        <w:right w:val="none" w:sz="0" w:space="0" w:color="auto"/>
                                      </w:divBdr>
                                      <w:divsChild>
                                        <w:div w:id="1707296534">
                                          <w:marLeft w:val="0"/>
                                          <w:marRight w:val="0"/>
                                          <w:marTop w:val="0"/>
                                          <w:marBottom w:val="0"/>
                                          <w:divBdr>
                                            <w:top w:val="none" w:sz="0" w:space="0" w:color="auto"/>
                                            <w:left w:val="none" w:sz="0" w:space="0" w:color="auto"/>
                                            <w:bottom w:val="none" w:sz="0" w:space="0" w:color="auto"/>
                                            <w:right w:val="none" w:sz="0" w:space="0" w:color="auto"/>
                                          </w:divBdr>
                                          <w:divsChild>
                                            <w:div w:id="202848205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86463-FFF8-4BCB-A60C-E1A3634A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Agron.Shurdhani</dc:creator>
  <cp:keywords/>
  <cp:lastModifiedBy>Selvie Çeku</cp:lastModifiedBy>
  <cp:revision>93</cp:revision>
  <cp:lastPrinted>2012-06-04T11:34:00Z</cp:lastPrinted>
  <dcterms:created xsi:type="dcterms:W3CDTF">2017-04-24T06:57:00Z</dcterms:created>
  <dcterms:modified xsi:type="dcterms:W3CDTF">2018-07-31T06:04:00Z</dcterms:modified>
</cp:coreProperties>
</file>